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232" w:rsidRDefault="00D02E6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  <w:bookmarkStart w:id="0" w:name="_GoBack"/>
      <w:r>
        <w:rPr>
          <w:rFonts w:eastAsia="Times New Roman" w:cs="Times New Roman"/>
          <w:color w:val="FF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2.25pt;height:826.5pt">
            <v:imagedata r:id="rId8" o:title="КТ"/>
          </v:shape>
        </w:pict>
      </w:r>
      <w:bookmarkEnd w:id="0"/>
    </w:p>
    <w:p w:rsidR="005D5232" w:rsidRDefault="00373B1A">
      <w:pPr>
        <w:pStyle w:val="aa"/>
        <w:tabs>
          <w:tab w:val="left" w:pos="0"/>
          <w:tab w:val="left" w:pos="142"/>
        </w:tabs>
        <w:spacing w:after="0" w:line="276" w:lineRule="auto"/>
        <w:ind w:left="360" w:hanging="360"/>
        <w:outlineLvl w:val="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lastRenderedPageBreak/>
        <w:t>1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. Общие положения 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Календарный план сформирован в соответствии с Федеральной программой воспитания для организации отдыха детей и оздоровления, и календарного плана воспитательной работы в части приложения № 2 «Календарного плана воспитательной работы» 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Календарный план воспитательной работы лагеря дневного пребывания является неотъемлемой частью (выемкой) программы воспитания общеобразовательного учреждения;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Календарный план воспитательной работы лагеря дневного пребывания является неотъемлемой частью (выемкой) программы летнего отдыха и оздоровления детей в лагере дневного пребывания, образованного при данном общеобразовательном учреждении;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t xml:space="preserve"> Календарный план сформирован во соблюдение положений федеральных рабочих программ воспитания и образования, федеральных календарных планов образовательно - воспитательной работы, примерного календарного </w:t>
      </w:r>
      <w:hyperlink w:anchor="_bookmark5" w:history="1">
        <w:r>
          <w:rPr>
            <w:color w:val="000000" w:themeColor="text1"/>
          </w:rPr>
          <w:t>плана</w:t>
        </w:r>
      </w:hyperlink>
      <w:r>
        <w:rPr>
          <w:color w:val="000000" w:themeColor="text1"/>
        </w:rPr>
        <w:t xml:space="preserve"> </w:t>
      </w:r>
      <w:r>
        <w:rPr>
          <w:color w:val="0000FF"/>
        </w:rPr>
        <w:t xml:space="preserve"> </w:t>
      </w:r>
      <w:r>
        <w:t>воспитательной работы, а так же всех нормативно –правовых актов локального уровня;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 Календарный план сформирован во соблюдение рекомендаций </w:t>
      </w:r>
      <w:proofErr w:type="spellStart"/>
      <w:r>
        <w:rPr>
          <w:color w:val="000000" w:themeColor="text1"/>
        </w:rPr>
        <w:t>Минпросвещения</w:t>
      </w:r>
      <w:proofErr w:type="spellEnd"/>
      <w:r>
        <w:rPr>
          <w:color w:val="000000" w:themeColor="text1"/>
        </w:rPr>
        <w:t xml:space="preserve"> Российской Федерации в части Письма Департамента государственной политики в сфере воспитания, дополнительного образования и детского отдыха от 30 08.2024г. за № 06 -1145;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Календарный план воспитательной работы является нормативным документом, устанавливающим   перечень используемых универсальных форм работы с градацией по дням в соответствии с логикой развития лагерной смены </w:t>
      </w:r>
      <w:r>
        <w:t>2.06.2025 – 2</w:t>
      </w:r>
      <w:r w:rsidR="002F02C3">
        <w:t>2</w:t>
      </w:r>
      <w:r>
        <w:t>.06.2025</w:t>
      </w:r>
      <w:r>
        <w:rPr>
          <w:color w:val="000000" w:themeColor="text1"/>
        </w:rPr>
        <w:t>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Календарный план воспитательной работы является ключевым инструментом для коллектива педагогов, вожатых, руководителей и специалистов организации отдыха детей и их оздоровления;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При формировании календарного плана воспитательной работы детского лагеря, в деятельность лагеря дневного пребывания включены инвариантные модули с целью обеспечения единых подходов к воспитательной деятельности;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Выбранные вариативные модули соответствуют типу детского лагеря, особенностям содержания реализуемых смен с учетом регионального компонента, ресурсному обеспечению общеобразовательной организации;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В структуру календарного плана воспитательной работы детского лагеря, включены рекомендуемые, в том числе инвариантные модули с целью обеспечения единых подходов воспитательной деятельности, отвечающих нормативным регламентам федерального, регионального, муниципального </w:t>
      </w:r>
      <w:r w:rsidR="002F02C3">
        <w:rPr>
          <w:color w:val="000000" w:themeColor="text1"/>
        </w:rPr>
        <w:t>и локального уровней (</w:t>
      </w:r>
      <w:r>
        <w:rPr>
          <w:color w:val="000000" w:themeColor="text1"/>
        </w:rPr>
        <w:t>Указа Президента Р</w:t>
      </w:r>
      <w:r w:rsidR="002F02C3">
        <w:rPr>
          <w:color w:val="000000" w:themeColor="text1"/>
        </w:rPr>
        <w:t>оссийской Федерации от 25.12.2025 за № 962</w:t>
      </w:r>
      <w:r>
        <w:rPr>
          <w:color w:val="000000" w:themeColor="text1"/>
        </w:rPr>
        <w:t xml:space="preserve"> </w:t>
      </w:r>
      <w:proofErr w:type="gramStart"/>
      <w:r>
        <w:rPr>
          <w:color w:val="000000" w:themeColor="text1"/>
        </w:rPr>
        <w:t>« О</w:t>
      </w:r>
      <w:proofErr w:type="gramEnd"/>
      <w:r>
        <w:rPr>
          <w:color w:val="000000" w:themeColor="text1"/>
        </w:rPr>
        <w:t xml:space="preserve"> Проведении в Российской Фе</w:t>
      </w:r>
      <w:r w:rsidR="002F02C3">
        <w:rPr>
          <w:color w:val="000000" w:themeColor="text1"/>
        </w:rPr>
        <w:t>дерации Года единства народов России</w:t>
      </w:r>
      <w:r>
        <w:rPr>
          <w:color w:val="000000" w:themeColor="text1"/>
        </w:rPr>
        <w:t>»);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Календарный план воспитания в процессе реализации кампании организации отдыха и оздоровления детей общеобразовательного учреждения, разработан с учетом возрастных и психологических особенностей 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>Детский лагерь наряду с календарным планом воспитательной работы призван реализовать иные мероприятия по ключевым направлениям воспитания детей;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>Календарный план воспитательной работы организации отдыха детей и их оздоровления ориентирован на обеспечение единства воспитательного пространства, ценностно-целевого содержания воспитания;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Целеполагающая деятельность ЛДП определена следующим контекстом: сохранение и укрепление традиционных российских духовно-нравственных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формирование высоких нравственных идеалов,  осознанная потребность в крепкой семье, созидательном труде, приоритеты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>Календарный план учитывает основные мероприятия, проводимые в рамках Десятилетия детства, на период до 2027 года (утвержден распоряжением Правительства Российской Федерации от23.01.2021 № 122-р).</w:t>
      </w:r>
    </w:p>
    <w:p w:rsidR="002F02C3" w:rsidRDefault="002F02C3" w:rsidP="002F02C3">
      <w:pPr>
        <w:pStyle w:val="s1"/>
        <w:shd w:val="clear" w:color="auto" w:fill="FFFFFF"/>
        <w:ind w:right="448"/>
        <w:jc w:val="both"/>
        <w:rPr>
          <w:color w:val="000000" w:themeColor="text1"/>
        </w:rPr>
      </w:pP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В основу формирования календарного плана положен принцип соблюдения концептуального содержания образования и воспитания, реализуемого посредством системно – </w:t>
      </w:r>
      <w:proofErr w:type="spellStart"/>
      <w:r>
        <w:rPr>
          <w:color w:val="000000" w:themeColor="text1"/>
        </w:rPr>
        <w:t>деятельностного</w:t>
      </w:r>
      <w:proofErr w:type="spellEnd"/>
      <w:r>
        <w:rPr>
          <w:color w:val="000000" w:themeColor="text1"/>
        </w:rPr>
        <w:t xml:space="preserve">, аксиологического подхода; 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  В процессе реализации воспитательного плана оздоровительной кампании образовательное учреждение</w:t>
      </w:r>
      <w:r>
        <w:t xml:space="preserve"> в установленном законодательными актами Российской Федерации порядке несет ответственность за качество воспитания, за его соответствие государственным образовательным, воспитательным стандартам, за адекватность применяемых форм, методов и средств организации воспитательного процесса с учетом возрастных, психофизиологических особенностей обучающихся и сохранения их жизни, здоровья;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Структура «Календарного плана воспитания для организации отдыха и оздоровления детей» определена с учетом градации основных мероприятий лагерной смены(смен) по трем блокам «Мир», «Человек», «Россия», и двенадцати (12) модулям, определенных «Примерной Федеральной программой воспитания…»;</w:t>
      </w:r>
    </w:p>
    <w:p w:rsidR="005D5232" w:rsidRDefault="00373B1A">
      <w:pPr>
        <w:pStyle w:val="s1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Структура «Календарного плана воспитания для организации отдыха и оздоровления детей» сформирована с учетом определения возрастных критериев целевой аудитории, контингента микро и </w:t>
      </w:r>
      <w:proofErr w:type="spellStart"/>
      <w:r>
        <w:rPr>
          <w:color w:val="000000" w:themeColor="text1"/>
        </w:rPr>
        <w:t>макрогрупп</w:t>
      </w:r>
      <w:proofErr w:type="spellEnd"/>
      <w:r>
        <w:rPr>
          <w:color w:val="000000" w:themeColor="text1"/>
        </w:rPr>
        <w:t xml:space="preserve"> ЛДП; </w:t>
      </w:r>
      <w:r>
        <w:rPr>
          <w:color w:val="FF0000"/>
        </w:rPr>
        <w:t xml:space="preserve">  </w:t>
      </w:r>
    </w:p>
    <w:p w:rsidR="005D5232" w:rsidRDefault="00373B1A">
      <w:pPr>
        <w:pStyle w:val="s1"/>
        <w:shd w:val="clear" w:color="auto" w:fill="FFFFFF"/>
        <w:ind w:left="360" w:right="448"/>
        <w:jc w:val="both"/>
        <w:rPr>
          <w:color w:val="000000" w:themeColor="text1"/>
        </w:rPr>
      </w:pPr>
      <w:r>
        <w:rPr>
          <w:color w:val="FF0000"/>
        </w:rPr>
        <w:t xml:space="preserve">                                                                                                                        </w:t>
      </w:r>
      <w:bookmarkStart w:id="1" w:name="_Hlk134129650"/>
    </w:p>
    <w:p w:rsidR="005D5232" w:rsidRDefault="00373B1A">
      <w:pPr>
        <w:pStyle w:val="aa"/>
        <w:numPr>
          <w:ilvl w:val="0"/>
          <w:numId w:val="1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5D5232" w:rsidRDefault="00373B1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>
        <w:rPr>
          <w:sz w:val="24"/>
        </w:rPr>
        <w:t xml:space="preserve">ТАБЛИЧНЫЙ ВАРИАНТ </w:t>
      </w:r>
    </w:p>
    <w:p w:rsidR="005D5232" w:rsidRDefault="00373B1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>
        <w:rPr>
          <w:sz w:val="24"/>
        </w:rPr>
        <w:t xml:space="preserve">КАЛЕНДАРНОГО ПЛАНА ВОСПИТАНИЯ ОТДЫХА ДЕТЕЙ И ИХ ОЗДОРОВЛЕНИЯ  </w:t>
      </w:r>
    </w:p>
    <w:p w:rsidR="005D5232" w:rsidRDefault="00373B1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>
        <w:rPr>
          <w:sz w:val="24"/>
        </w:rPr>
        <w:t xml:space="preserve">  ЛАГЕРЯ С ДНЕВНЫМ ПРЕБЫВАНИЕМ ДЕТЕЙ</w:t>
      </w:r>
      <w:r>
        <w:rPr>
          <w:rFonts w:eastAsia="Times New Roman" w:cs="Times New Roman"/>
          <w:b/>
          <w:sz w:val="24"/>
          <w:szCs w:val="24"/>
        </w:rPr>
        <w:t xml:space="preserve"> </w:t>
      </w:r>
    </w:p>
    <w:p w:rsidR="005D5232" w:rsidRDefault="00373B1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>
        <w:rPr>
          <w:sz w:val="24"/>
        </w:rPr>
        <w:t>«СОЛНЫШКО» ФИЛИАЛА МАОУ ЧЕРЕМШАНСКАЯ СОШ-ПЕРВОПЕСЬЯНОВСКОЙ СОШ</w:t>
      </w:r>
    </w:p>
    <w:p w:rsidR="005D5232" w:rsidRDefault="005D523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p w:rsidR="005D5232" w:rsidRDefault="005D523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tbl>
      <w:tblPr>
        <w:tblW w:w="10830" w:type="dxa"/>
        <w:tblInd w:w="380" w:type="dxa"/>
        <w:tblLayout w:type="fixed"/>
        <w:tblLook w:val="04A0" w:firstRow="1" w:lastRow="0" w:firstColumn="1" w:lastColumn="0" w:noHBand="0" w:noVBand="1"/>
      </w:tblPr>
      <w:tblGrid>
        <w:gridCol w:w="546"/>
        <w:gridCol w:w="1093"/>
        <w:gridCol w:w="833"/>
        <w:gridCol w:w="2573"/>
        <w:gridCol w:w="1040"/>
        <w:gridCol w:w="1977"/>
        <w:gridCol w:w="1643"/>
        <w:gridCol w:w="1125"/>
      </w:tblGrid>
      <w:tr w:rsidR="005D5232" w:rsidRPr="002F02C3">
        <w:trPr>
          <w:trHeight w:val="5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5232" w:rsidRPr="002F02C3" w:rsidRDefault="00373B1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 №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5232" w:rsidRPr="002F02C3" w:rsidRDefault="00373B1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День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5232" w:rsidRPr="002F02C3" w:rsidRDefault="00373B1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232" w:rsidRPr="002F02C3" w:rsidRDefault="00373B1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 (содержание, форма проведения)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5232" w:rsidRPr="002F02C3" w:rsidRDefault="00373B1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Блок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5232" w:rsidRPr="002F02C3" w:rsidRDefault="00373B1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Модуль 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5232" w:rsidRPr="002F02C3" w:rsidRDefault="00373B1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232" w:rsidRPr="002F02C3" w:rsidRDefault="00373B1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Целевая аудитория</w:t>
            </w:r>
          </w:p>
        </w:tc>
      </w:tr>
      <w:tr w:rsidR="005D5232" w:rsidRPr="002F02C3" w:rsidTr="002F02C3">
        <w:trPr>
          <w:trHeight w:val="872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1 день</w:t>
            </w:r>
          </w:p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Красный: "Я и моя сила"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01.06.2026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6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Инструктажи по технике безопасности и правилам пребывания в лагере.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ind w:right="-339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Профилактический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Отрядный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Фестиваль детского творчества. Оформление отрядных комнат. Формирование взводов.</w:t>
            </w:r>
          </w:p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sz w:val="24"/>
                <w:szCs w:val="24"/>
              </w:rPr>
              <w:t>Конкурсная программа «Добро пожаловать».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2 день</w:t>
            </w:r>
          </w:p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Оранжевый: "Дружба - дар"</w:t>
            </w:r>
          </w:p>
          <w:p w:rsidR="00576F0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3 день</w:t>
            </w:r>
          </w:p>
          <w:p w:rsidR="00576F0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Желтый: "Солнце знаний"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4 день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Зеленый: "Гармония природы"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5 день</w:t>
            </w:r>
          </w:p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Голубой: "Мир в каждом сердце"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6 день</w:t>
            </w:r>
          </w:p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Синий: "Глубина понимания"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7 день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Фиолетовый: "Магия творчества"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8 день</w:t>
            </w:r>
          </w:p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Красный + Оранжевый: "Сила + Дружба"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9 день </w:t>
            </w: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Желтый + Зеленый: "Знания + Природа"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10 день</w:t>
            </w:r>
          </w:p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Голубой + Синий: "Мир внутри и снаружи"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11 день</w:t>
            </w:r>
          </w:p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Интеграция: "Общая сцена"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12 день</w:t>
            </w:r>
          </w:p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Интеграция: "Наши истории"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13 день</w:t>
            </w:r>
          </w:p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Интеграция: "Общие цели"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14 день</w:t>
            </w:r>
          </w:p>
          <w:p w:rsidR="008A09F9" w:rsidRPr="002F02C3" w:rsidRDefault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Интеграция: "Праздник радуги"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15 день</w:t>
            </w:r>
          </w:p>
          <w:p w:rsidR="008A09F9" w:rsidRPr="002F02C3" w:rsidRDefault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Итоги: "Мы – часть единого целого"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02.06.2026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КТД «Первые любят Россию»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Акция «Звезда героя»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Мир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Групповой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день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 3</w:t>
            </w:r>
            <w:r w:rsidR="00373B1A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Беседы, игры по правилам дорожного движения.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Профилактичес</w:t>
            </w:r>
            <w:proofErr w:type="spell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-кое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Открытие смены «Радуга Единства</w:t>
            </w:r>
            <w:r w:rsidR="00373B1A"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Конкурс художественной самодеятельности.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Игра-импровизация "Смешные истории".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373B1A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widowControl w:val="0"/>
              <w:suppressAutoHyphens/>
              <w:autoSpaceDN w:val="0"/>
              <w:spacing w:after="120" w:line="240" w:lineRule="auto"/>
              <w:rPr>
                <w:rFonts w:eastAsia="SimSun" w:cs="Times New Roman"/>
                <w:kern w:val="3"/>
                <w:sz w:val="24"/>
                <w:szCs w:val="24"/>
                <w:lang w:eastAsia="zh-CN" w:bidi="hi-IN"/>
              </w:rPr>
            </w:pPr>
            <w:r w:rsidRPr="002F02C3">
              <w:rPr>
                <w:rFonts w:eastAsia="SimSun" w:cs="Times New Roman"/>
                <w:kern w:val="3"/>
                <w:sz w:val="24"/>
                <w:szCs w:val="24"/>
                <w:lang w:eastAsia="zh-CN" w:bidi="hi-IN"/>
              </w:rPr>
              <w:t>Участие в проекте «Первая помощь»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Профориентация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Акция  «Расскажи о героях, которые рядом».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cs="Times New Roman"/>
                <w:sz w:val="24"/>
                <w:szCs w:val="24"/>
              </w:rPr>
              <w:t>КВИЗ «Что мы знаем о нашем районе?»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11- 14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.4.7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373B1A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2025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cs="Times New Roman"/>
                <w:sz w:val="24"/>
                <w:szCs w:val="24"/>
              </w:rPr>
              <w:t>Конкурс рисунков «Любимый пушкинский герой» в рамках проекта «</w:t>
            </w:r>
            <w:proofErr w:type="spellStart"/>
            <w:r w:rsidRPr="002F02C3">
              <w:rPr>
                <w:rFonts w:cs="Times New Roman"/>
                <w:sz w:val="24"/>
                <w:szCs w:val="24"/>
              </w:rPr>
              <w:t>Медиастрана</w:t>
            </w:r>
            <w:proofErr w:type="spellEnd"/>
            <w:r w:rsidRPr="002F02C3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Экскурсия в библиотеку «Солнце русской поэзии».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Экскурсии и походы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Акция «Наши семейные книги памяти»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8</w:t>
            </w:r>
            <w:r w:rsidR="00373B1A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11 - 14 </w:t>
            </w: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proofErr w:type="spellEnd"/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"Детективный </w:t>
            </w:r>
            <w:proofErr w:type="spellStart"/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"Загадка единства""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Проект «Здоровье-в движении»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Конкурс газет «Овощи и фрукты – полезные продукты».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Конкурс «Удивительные шахматы»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6.9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9</w:t>
            </w:r>
            <w:r w:rsidR="00373B1A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.7.3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"Конкурс талантов "Радужный фейерверк""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Познавательная игра «Не болейте никогда!».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Викторина «Герои земли Тюменской».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10</w:t>
            </w:r>
            <w:r w:rsidR="00373B1A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Посещение краеведческого музея </w:t>
            </w: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г.Ишима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Экскурсии и походы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6F02" w:rsidRPr="002F02C3" w:rsidRDefault="00576F02" w:rsidP="00576F0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cs="Times New Roman"/>
                <w:sz w:val="24"/>
                <w:szCs w:val="24"/>
              </w:rPr>
            </w:pPr>
            <w:r w:rsidRPr="002F02C3">
              <w:rPr>
                <w:rFonts w:cs="Times New Roman"/>
                <w:sz w:val="24"/>
                <w:szCs w:val="24"/>
              </w:rPr>
              <w:t>"</w:t>
            </w:r>
            <w:proofErr w:type="spellStart"/>
            <w:r w:rsidRPr="002F02C3">
              <w:rPr>
                <w:rFonts w:cs="Times New Roman"/>
                <w:sz w:val="24"/>
                <w:szCs w:val="24"/>
              </w:rPr>
              <w:t>Квест</w:t>
            </w:r>
            <w:proofErr w:type="spellEnd"/>
            <w:r w:rsidRPr="002F02C3">
              <w:rPr>
                <w:rFonts w:cs="Times New Roman"/>
                <w:sz w:val="24"/>
                <w:szCs w:val="24"/>
              </w:rPr>
              <w:t xml:space="preserve"> "Союз сильных и дружелюбных"", 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Экскурсии и походы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"Мастер-класс: Создание браслетов дружбы"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76F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11</w:t>
            </w:r>
            <w:r w:rsidR="00373B1A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cs="Times New Roman"/>
                <w:sz w:val="24"/>
                <w:szCs w:val="24"/>
              </w:rPr>
              <w:t>«Наша дружная страна» - театрализовано - игровая программа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Межлтрядный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Беседа о правилах поведения на водных объектах «Чтобы не было беды».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Профилактический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Игра  «Символы России».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15</w:t>
            </w:r>
            <w:r w:rsidR="00373B1A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6,6-10 лет,              </w:t>
            </w: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«Пусть всегда будет солнце!»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Конкурс «Человек читающий».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8A09F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cs="Times New Roman"/>
                <w:sz w:val="24"/>
                <w:szCs w:val="24"/>
              </w:rPr>
            </w:pPr>
            <w:r w:rsidRPr="002F02C3">
              <w:rPr>
                <w:rFonts w:cs="Times New Roman"/>
                <w:sz w:val="24"/>
                <w:szCs w:val="24"/>
              </w:rPr>
              <w:t>"Мастер-класс: Книжка-малышка "Мои чувства"".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Литературная гостиная «Поэты села </w:t>
            </w: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Первопесьяново</w:t>
            </w:r>
            <w:proofErr w:type="spell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10.9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lastRenderedPageBreak/>
              <w:t>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16</w:t>
            </w:r>
            <w:r w:rsidR="00373B1A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8A09F9">
            <w:pPr>
              <w:pStyle w:val="21"/>
              <w:widowControl w:val="0"/>
              <w:suppressAutoHyphens/>
              <w:autoSpaceDN w:val="0"/>
              <w:spacing w:after="0" w:line="360" w:lineRule="auto"/>
              <w:ind w:left="0"/>
              <w:rPr>
                <w:rFonts w:cs="Times New Roman"/>
                <w:sz w:val="24"/>
                <w:szCs w:val="24"/>
              </w:rPr>
            </w:pPr>
            <w:r w:rsidRPr="002F02C3">
              <w:rPr>
                <w:rFonts w:cs="Times New Roman"/>
                <w:sz w:val="24"/>
                <w:szCs w:val="24"/>
              </w:rPr>
              <w:t>Поэтическая страница «Наша Россия» в рамках реализации проекта «Символы Региона».</w:t>
            </w:r>
          </w:p>
          <w:p w:rsidR="005D5232" w:rsidRPr="002F02C3" w:rsidRDefault="005D5232">
            <w:pPr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Выступление экипажей «Я расскажу…».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Трудовой десант «Рука помощи семьям СВО»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 w:rsidP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8A09F9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7</w:t>
            </w: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11- 14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Проект «Мы – потомки героев»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6.6-10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Игровая программа «Пешеход, велосипедист, водитель».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8A09F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cs="Times New Roman"/>
                <w:sz w:val="24"/>
                <w:szCs w:val="24"/>
              </w:rPr>
            </w:pPr>
            <w:r w:rsidRPr="002F02C3">
              <w:rPr>
                <w:rFonts w:cs="Times New Roman"/>
                <w:sz w:val="24"/>
                <w:szCs w:val="24"/>
              </w:rPr>
              <w:t>Изучение и проведение русских народных игр ("</w:t>
            </w:r>
            <w:proofErr w:type="spellStart"/>
            <w:r w:rsidRPr="002F02C3">
              <w:rPr>
                <w:rFonts w:cs="Times New Roman"/>
                <w:sz w:val="24"/>
                <w:szCs w:val="24"/>
              </w:rPr>
              <w:t>Климушка</w:t>
            </w:r>
            <w:proofErr w:type="spellEnd"/>
            <w:r w:rsidRPr="002F02C3">
              <w:rPr>
                <w:rFonts w:cs="Times New Roman"/>
                <w:sz w:val="24"/>
                <w:szCs w:val="24"/>
              </w:rPr>
              <w:t xml:space="preserve">", </w:t>
            </w:r>
            <w:r w:rsidRPr="002F02C3">
              <w:rPr>
                <w:rFonts w:cs="Times New Roman"/>
                <w:sz w:val="24"/>
                <w:szCs w:val="24"/>
              </w:rPr>
              <w:lastRenderedPageBreak/>
              <w:t>"Ручеек"</w:t>
            </w:r>
            <w:proofErr w:type="gramStart"/>
            <w:r w:rsidRPr="002F02C3">
              <w:rPr>
                <w:rFonts w:cs="Times New Roman"/>
                <w:sz w:val="24"/>
                <w:szCs w:val="24"/>
              </w:rPr>
              <w:t>)..</w:t>
            </w:r>
            <w:proofErr w:type="gramEnd"/>
            <w:r w:rsidRPr="002F02C3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5D5232" w:rsidRPr="002F02C3" w:rsidRDefault="005D5232">
            <w:pPr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Акция по уборке памятников, мемориалов Победы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12.9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18</w:t>
            </w:r>
            <w:r w:rsidR="00373B1A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Проект «Без срока давности»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13.5.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Танцевальный </w:t>
            </w:r>
            <w:proofErr w:type="spellStart"/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баттл</w:t>
            </w:r>
            <w:proofErr w:type="spellEnd"/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. "Полоса препятствий".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8A09F9">
            <w:pPr>
              <w:pStyle w:val="21"/>
              <w:widowControl w:val="0"/>
              <w:suppressAutoHyphens/>
              <w:autoSpaceDN w:val="0"/>
              <w:spacing w:after="0" w:line="360" w:lineRule="auto"/>
              <w:ind w:left="0"/>
              <w:rPr>
                <w:rFonts w:cs="Times New Roman"/>
                <w:sz w:val="24"/>
                <w:szCs w:val="24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Конкурс рисунков "Моя будущая профессия".</w:t>
            </w:r>
          </w:p>
          <w:p w:rsidR="005D5232" w:rsidRPr="002F02C3" w:rsidRDefault="005D5232">
            <w:pPr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ind w:right="-32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19</w:t>
            </w:r>
            <w:r w:rsidR="00373B1A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eastAsia="Times New Roman" w:cs="Times New Roman"/>
                <w:sz w:val="24"/>
                <w:szCs w:val="24"/>
                <w:lang w:eastAsia="ru-RU"/>
              </w:rPr>
              <w:t>"Фестиваль искусств "Вся Россия - единая страна"",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14.5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Познавательное мероприятие «Дружба – путь к миру»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15.1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 w:rsidP="008A09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8A09F9"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2F02C3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15.2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15.3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15.4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Закрытие смены «Радуга Единства</w:t>
            </w:r>
            <w:r w:rsidR="00373B1A" w:rsidRPr="002F02C3">
              <w:rPr>
                <w:rFonts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9F9" w:rsidRPr="002F02C3" w:rsidTr="00757CA4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8A09F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15.5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Митинг у памятника, погибшим односельчанам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9F9" w:rsidRPr="002F02C3" w:rsidTr="00757CA4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15.6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Акция «Синий платочек»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8A09F9" w:rsidRPr="002F02C3" w:rsidRDefault="008A09F9" w:rsidP="00757C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15.7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Праздничная дискотека.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15.8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02C3"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8A09F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15.9</w:t>
            </w: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 w:rsidRPr="002F02C3"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</w:t>
            </w:r>
            <w:proofErr w:type="gramStart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лет,   </w:t>
            </w:r>
            <w:proofErr w:type="gramEnd"/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11 - 14 лет</w:t>
            </w:r>
          </w:p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373B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2C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5232" w:rsidRPr="002F02C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232" w:rsidRPr="002F02C3" w:rsidRDefault="005D52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D5232" w:rsidRDefault="005D5232">
      <w:pPr>
        <w:rPr>
          <w:sz w:val="24"/>
          <w:szCs w:val="24"/>
        </w:rPr>
      </w:pPr>
    </w:p>
    <w:p w:rsidR="005D5232" w:rsidRDefault="005D5232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64"/>
        <w:jc w:val="center"/>
        <w:rPr>
          <w:rFonts w:cs="Times New Roman"/>
          <w:sz w:val="24"/>
          <w:szCs w:val="24"/>
        </w:rPr>
        <w:sectPr w:rsidR="005D5232">
          <w:footerReference w:type="default" r:id="rId9"/>
          <w:pgSz w:w="11930" w:h="16860"/>
          <w:pgMar w:top="1120" w:right="0" w:bottom="0" w:left="426" w:header="720" w:footer="720" w:gutter="0"/>
          <w:cols w:space="720"/>
        </w:sectPr>
      </w:pPr>
    </w:p>
    <w:p w:rsidR="005D5232" w:rsidRDefault="005D5232">
      <w:pPr>
        <w:keepNext/>
        <w:spacing w:before="360" w:after="360" w:line="240" w:lineRule="auto"/>
        <w:outlineLvl w:val="0"/>
        <w:rPr>
          <w:rFonts w:cs="Times New Roman"/>
          <w:color w:val="365F91"/>
          <w:sz w:val="20"/>
          <w:szCs w:val="20"/>
        </w:rPr>
      </w:pPr>
    </w:p>
    <w:bookmarkEnd w:id="1"/>
    <w:p w:rsidR="005D5232" w:rsidRDefault="005D5232">
      <w:pPr>
        <w:rPr>
          <w:rFonts w:cs="Times New Roman"/>
          <w:sz w:val="20"/>
          <w:szCs w:val="20"/>
        </w:rPr>
      </w:pPr>
    </w:p>
    <w:sectPr w:rsidR="005D5232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0839" w:rsidRDefault="00140839">
      <w:pPr>
        <w:spacing w:line="240" w:lineRule="auto"/>
      </w:pPr>
      <w:r>
        <w:separator/>
      </w:r>
    </w:p>
  </w:endnote>
  <w:endnote w:type="continuationSeparator" w:id="0">
    <w:p w:rsidR="00140839" w:rsidRDefault="001408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3B1A" w:rsidRDefault="00373B1A">
    <w:pPr>
      <w:pStyle w:val="a7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3794125</wp:posOffset>
              </wp:positionH>
              <wp:positionV relativeFrom="page">
                <wp:posOffset>9976485</wp:posOffset>
              </wp:positionV>
              <wp:extent cx="165100" cy="194310"/>
              <wp:effectExtent l="0" t="0" r="0" b="0"/>
              <wp:wrapNone/>
              <wp:docPr id="7" name="Text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73B1A" w:rsidRDefault="00373B1A">
                          <w:pPr>
                            <w:pStyle w:val="a7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D02E6D">
                            <w:rPr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margin-left:298.75pt;margin-top:785.55pt;width:13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" filled="f" stroked="f">
              <v:textbox inset="0,0,0,0">
                <w:txbxContent>
                  <w:p w:rsidR="00373B1A" w:rsidRDefault="00373B1A">
                    <w:pPr>
                      <w:pStyle w:val="a7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D02E6D">
                      <w:rPr>
                        <w:noProof/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0839" w:rsidRDefault="00140839">
      <w:pPr>
        <w:spacing w:after="0"/>
      </w:pPr>
      <w:r>
        <w:separator/>
      </w:r>
    </w:p>
  </w:footnote>
  <w:footnote w:type="continuationSeparator" w:id="0">
    <w:p w:rsidR="00140839" w:rsidRDefault="0014083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F11F6"/>
    <w:multiLevelType w:val="hybridMultilevel"/>
    <w:tmpl w:val="A23A2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A686F"/>
    <w:multiLevelType w:val="multilevel"/>
    <w:tmpl w:val="09AA686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772306E"/>
    <w:multiLevelType w:val="hybridMultilevel"/>
    <w:tmpl w:val="4F502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F06A87"/>
    <w:multiLevelType w:val="hybridMultilevel"/>
    <w:tmpl w:val="181E9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829C6"/>
    <w:multiLevelType w:val="hybridMultilevel"/>
    <w:tmpl w:val="72C8E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2705F7"/>
    <w:multiLevelType w:val="hybridMultilevel"/>
    <w:tmpl w:val="E35CD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E8A"/>
    <w:rsid w:val="00086F37"/>
    <w:rsid w:val="000A64AE"/>
    <w:rsid w:val="000C1776"/>
    <w:rsid w:val="00114753"/>
    <w:rsid w:val="0011630C"/>
    <w:rsid w:val="00140839"/>
    <w:rsid w:val="00196A58"/>
    <w:rsid w:val="001F3264"/>
    <w:rsid w:val="002F02C3"/>
    <w:rsid w:val="00312740"/>
    <w:rsid w:val="00340544"/>
    <w:rsid w:val="00362843"/>
    <w:rsid w:val="00373B1A"/>
    <w:rsid w:val="003E2722"/>
    <w:rsid w:val="00427025"/>
    <w:rsid w:val="00444E8A"/>
    <w:rsid w:val="00463335"/>
    <w:rsid w:val="00472A7D"/>
    <w:rsid w:val="00497742"/>
    <w:rsid w:val="004A49AD"/>
    <w:rsid w:val="00505164"/>
    <w:rsid w:val="00546400"/>
    <w:rsid w:val="00554435"/>
    <w:rsid w:val="00576F02"/>
    <w:rsid w:val="0059030E"/>
    <w:rsid w:val="005A4E40"/>
    <w:rsid w:val="005B79FF"/>
    <w:rsid w:val="005D5232"/>
    <w:rsid w:val="00670D72"/>
    <w:rsid w:val="00683030"/>
    <w:rsid w:val="00686094"/>
    <w:rsid w:val="006B6BD0"/>
    <w:rsid w:val="00771C13"/>
    <w:rsid w:val="007777DF"/>
    <w:rsid w:val="00797B87"/>
    <w:rsid w:val="007C2CB6"/>
    <w:rsid w:val="007F122F"/>
    <w:rsid w:val="00835D8B"/>
    <w:rsid w:val="00892CDA"/>
    <w:rsid w:val="008A09F9"/>
    <w:rsid w:val="008A3F21"/>
    <w:rsid w:val="00940D2D"/>
    <w:rsid w:val="00A02AFA"/>
    <w:rsid w:val="00A261DE"/>
    <w:rsid w:val="00A45162"/>
    <w:rsid w:val="00AD4718"/>
    <w:rsid w:val="00AF3227"/>
    <w:rsid w:val="00B0490A"/>
    <w:rsid w:val="00B53BE8"/>
    <w:rsid w:val="00B54583"/>
    <w:rsid w:val="00BB0CC3"/>
    <w:rsid w:val="00BC4EE4"/>
    <w:rsid w:val="00C01261"/>
    <w:rsid w:val="00C408A7"/>
    <w:rsid w:val="00C5063A"/>
    <w:rsid w:val="00C50795"/>
    <w:rsid w:val="00C57094"/>
    <w:rsid w:val="00C73A53"/>
    <w:rsid w:val="00CB3869"/>
    <w:rsid w:val="00D02E6D"/>
    <w:rsid w:val="00D2001A"/>
    <w:rsid w:val="00D33A3A"/>
    <w:rsid w:val="00D90E57"/>
    <w:rsid w:val="00DA3E1C"/>
    <w:rsid w:val="00DB4BD7"/>
    <w:rsid w:val="00DD23B8"/>
    <w:rsid w:val="00E5576F"/>
    <w:rsid w:val="00E86856"/>
    <w:rsid w:val="00EA08A2"/>
    <w:rsid w:val="00EA1ECA"/>
    <w:rsid w:val="00EF1255"/>
    <w:rsid w:val="00EF180F"/>
    <w:rsid w:val="00F12C6D"/>
    <w:rsid w:val="00F14675"/>
    <w:rsid w:val="00F32F1B"/>
    <w:rsid w:val="00F94655"/>
    <w:rsid w:val="00FB4F2D"/>
    <w:rsid w:val="00FF4BE8"/>
    <w:rsid w:val="7836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35006EC"/>
  <w15:docId w15:val="{6B77DD54-E534-42C3-8FA4-AE6A11417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Times New Roman" w:hAnsi="Times New Roman"/>
      <w:sz w:val="28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7">
    <w:name w:val="Body Text"/>
    <w:basedOn w:val="a"/>
    <w:link w:val="a8"/>
    <w:uiPriority w:val="1"/>
    <w:qFormat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paragraph" w:styleId="a9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a">
    <w:name w:val="List Paragraph"/>
    <w:basedOn w:val="a"/>
    <w:link w:val="ab"/>
    <w:uiPriority w:val="1"/>
    <w:qFormat/>
    <w:pPr>
      <w:spacing w:line="264" w:lineRule="auto"/>
      <w:ind w:left="720"/>
      <w:contextualSpacing/>
    </w:pPr>
    <w:rPr>
      <w:rFonts w:asciiTheme="minorHAnsi" w:eastAsia="Times New Roman" w:hAnsiTheme="minorHAnsi" w:cs="Times New Roman"/>
      <w:color w:val="000000"/>
      <w:sz w:val="22"/>
      <w:szCs w:val="20"/>
      <w:lang w:eastAsia="ru-RU"/>
    </w:rPr>
  </w:style>
  <w:style w:type="character" w:customStyle="1" w:styleId="ab">
    <w:name w:val="Абзац списка Знак"/>
    <w:basedOn w:val="a0"/>
    <w:link w:val="aa"/>
    <w:uiPriority w:val="1"/>
    <w:rPr>
      <w:rFonts w:eastAsia="Times New Roman" w:cs="Times New Roman"/>
      <w:color w:val="000000"/>
      <w:szCs w:val="20"/>
      <w:lang w:eastAsia="ru-RU"/>
    </w:rPr>
  </w:style>
  <w:style w:type="character" w:customStyle="1" w:styleId="a8">
    <w:name w:val="Основной текст Знак"/>
    <w:basedOn w:val="a0"/>
    <w:link w:val="a7"/>
    <w:uiPriority w:val="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345"/>
    </w:pPr>
    <w:rPr>
      <w:rFonts w:eastAsia="Times New Roman" w:cs="Times New Roman"/>
      <w:sz w:val="22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Segoe UI" w:hAnsi="Segoe UI" w:cs="Segoe UI"/>
      <w:sz w:val="18"/>
      <w:szCs w:val="18"/>
    </w:rPr>
  </w:style>
  <w:style w:type="paragraph" w:customStyle="1" w:styleId="s1">
    <w:name w:val="s_1"/>
    <w:basedOn w:val="a"/>
    <w:qFormat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8A09F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A09F9"/>
    <w:rPr>
      <w:rFonts w:ascii="Times New Roman" w:hAnsi="Times New Roman"/>
      <w:sz w:val="28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20</Pages>
  <Words>3641</Words>
  <Characters>20754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Методист-26-К</dc:creator>
  <cp:lastModifiedBy>Николай Мутьев</cp:lastModifiedBy>
  <cp:revision>4</cp:revision>
  <cp:lastPrinted>2026-03-04T06:52:00Z</cp:lastPrinted>
  <dcterms:created xsi:type="dcterms:W3CDTF">2026-03-03T15:32:00Z</dcterms:created>
  <dcterms:modified xsi:type="dcterms:W3CDTF">2026-03-04T10:16:00Z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53C6CC1FFD224E01881A676246068BA5_12</vt:lpwstr>
  </property>
</Properties>
</file>