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36062">
      <w:pPr>
        <w:pBdr>
          <w:bottom w:val="single" w:color="auto" w:sz="12" w:space="1"/>
        </w:pBdr>
        <w:shd w:val="clear" w:color="auto" w:fill="FFFFFF"/>
        <w:tabs>
          <w:tab w:val="left" w:pos="10206"/>
        </w:tabs>
        <w:spacing w:after="0" w:line="240" w:lineRule="auto"/>
        <w:jc w:val="center"/>
        <w:rPr>
          <w:rFonts w:ascii="Times New Roman" w:hAnsi="Times New Roman"/>
          <w:b/>
          <w:color w:val="000000"/>
          <w:spacing w:val="-3"/>
          <w:sz w:val="20"/>
          <w:szCs w:val="20"/>
        </w:rPr>
      </w:pPr>
      <w:r>
        <w:rPr>
          <w:sz w:val="32"/>
          <w:szCs w:val="32"/>
        </w:rPr>
        <w:t xml:space="preserve">           </w:t>
      </w:r>
      <w:r>
        <w:rPr>
          <w:rFonts w:ascii="Times New Roman" w:hAnsi="Times New Roman"/>
          <w:b/>
          <w:color w:val="000000"/>
          <w:spacing w:val="-3"/>
          <w:sz w:val="20"/>
          <w:szCs w:val="20"/>
        </w:rPr>
        <w:t>ФИЛИАЛ МУНИЦИПАЛЬНОГО  АВТОНОМНОГО ОБЩЕОБРАЗОВАТЕЛЬНОГО УЧРЕЖДЕНИЯ</w:t>
      </w:r>
    </w:p>
    <w:p w14:paraId="13E95A08">
      <w:pPr>
        <w:pBdr>
          <w:bottom w:val="single" w:color="auto" w:sz="12" w:space="1"/>
        </w:pBdr>
        <w:shd w:val="clear" w:color="auto" w:fill="FFFFFF"/>
        <w:tabs>
          <w:tab w:val="left" w:pos="10206"/>
        </w:tabs>
        <w:spacing w:after="0" w:line="240" w:lineRule="auto"/>
        <w:jc w:val="center"/>
        <w:rPr>
          <w:rFonts w:ascii="Times New Roman" w:hAnsi="Times New Roman"/>
          <w:b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b/>
          <w:color w:val="000000"/>
          <w:spacing w:val="-3"/>
          <w:sz w:val="20"/>
          <w:szCs w:val="20"/>
        </w:rPr>
        <w:t>ЧЕРЕМШАНСКАЯ СРЕДНЯЯ ОБЩЕОБРАЗОВАТЕЛЬНАЯ ШКОЛА -</w:t>
      </w:r>
    </w:p>
    <w:p w14:paraId="49FC96B3">
      <w:pPr>
        <w:pBdr>
          <w:bottom w:val="single" w:color="auto" w:sz="12" w:space="1"/>
        </w:pBdr>
        <w:shd w:val="clear" w:color="auto" w:fill="FFFFFF"/>
        <w:tabs>
          <w:tab w:val="left" w:pos="10206"/>
        </w:tabs>
        <w:spacing w:after="0" w:line="240" w:lineRule="auto"/>
        <w:jc w:val="center"/>
        <w:rPr>
          <w:rFonts w:ascii="Times New Roman" w:hAnsi="Times New Roman"/>
          <w:b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b/>
          <w:color w:val="000000"/>
          <w:spacing w:val="-3"/>
          <w:sz w:val="20"/>
          <w:szCs w:val="20"/>
        </w:rPr>
        <w:t>ПЕРВОПЕСЬЯНОВСКАЯ СРЕДНЯЯ ОБЩЕОБРАЗОВАТЕЛЬНАЯ ШКОЛА</w:t>
      </w:r>
    </w:p>
    <w:p w14:paraId="30043E2C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/>
          <w:color w:val="000000"/>
          <w:spacing w:val="-2"/>
          <w:sz w:val="20"/>
          <w:szCs w:val="20"/>
        </w:rPr>
      </w:pPr>
      <w:r>
        <w:rPr>
          <w:rFonts w:ascii="Times New Roman" w:hAnsi="Times New Roman"/>
          <w:color w:val="000000"/>
          <w:spacing w:val="-2"/>
          <w:sz w:val="20"/>
          <w:szCs w:val="20"/>
        </w:rPr>
        <w:t>ул. Победы, д. 28, п. Заозерный, Ишимский район, Тюменская обл., 627741,</w:t>
      </w:r>
    </w:p>
    <w:p w14:paraId="0DFDE2D4">
      <w:pPr>
        <w:shd w:val="clear" w:color="auto" w:fill="FFFFFF"/>
        <w:tabs>
          <w:tab w:val="left" w:pos="0"/>
        </w:tabs>
        <w:spacing w:after="0" w:line="240" w:lineRule="auto"/>
        <w:jc w:val="center"/>
        <w:rPr>
          <w:rFonts w:ascii="Times New Roman" w:hAnsi="Times New Roman"/>
          <w:color w:val="000000"/>
          <w:spacing w:val="-2"/>
          <w:sz w:val="20"/>
          <w:szCs w:val="20"/>
        </w:rPr>
      </w:pPr>
      <w:r>
        <w:rPr>
          <w:rFonts w:ascii="Times New Roman" w:hAnsi="Times New Roman"/>
          <w:color w:val="000000"/>
          <w:spacing w:val="-2"/>
          <w:sz w:val="20"/>
          <w:szCs w:val="20"/>
        </w:rPr>
        <w:t>тел./факс (34551) 3-61-94, е-</w:t>
      </w:r>
      <w:r>
        <w:rPr>
          <w:rFonts w:ascii="Times New Roman" w:hAnsi="Times New Roman"/>
          <w:color w:val="000000"/>
          <w:spacing w:val="-2"/>
          <w:sz w:val="20"/>
          <w:szCs w:val="20"/>
          <w:lang w:val="en-US"/>
        </w:rPr>
        <w:t>mail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t xml:space="preserve">: </w:t>
      </w:r>
      <w:r>
        <w:fldChar w:fldCharType="begin"/>
      </w:r>
      <w:r>
        <w:instrText xml:space="preserve"> HYPERLINK "mailto:pervop_sosh@mail.ru" </w:instrText>
      </w:r>
      <w:r>
        <w:fldChar w:fldCharType="separate"/>
      </w:r>
      <w:r>
        <w:rPr>
          <w:rStyle w:val="5"/>
          <w:rFonts w:ascii="Times New Roman" w:hAnsi="Times New Roman"/>
          <w:spacing w:val="-2"/>
          <w:sz w:val="20"/>
          <w:szCs w:val="20"/>
          <w:lang w:val="en-US"/>
        </w:rPr>
        <w:t>pervop</w:t>
      </w:r>
      <w:r>
        <w:rPr>
          <w:rStyle w:val="5"/>
          <w:rFonts w:ascii="Times New Roman" w:hAnsi="Times New Roman"/>
          <w:spacing w:val="-2"/>
          <w:sz w:val="20"/>
          <w:szCs w:val="20"/>
        </w:rPr>
        <w:t>_</w:t>
      </w:r>
      <w:r>
        <w:rPr>
          <w:rStyle w:val="5"/>
          <w:rFonts w:ascii="Times New Roman" w:hAnsi="Times New Roman"/>
          <w:spacing w:val="-2"/>
          <w:sz w:val="20"/>
          <w:szCs w:val="20"/>
          <w:lang w:val="en-US"/>
        </w:rPr>
        <w:t>sosh</w:t>
      </w:r>
      <w:r>
        <w:rPr>
          <w:rStyle w:val="5"/>
          <w:rFonts w:ascii="Times New Roman" w:hAnsi="Times New Roman"/>
          <w:spacing w:val="-2"/>
          <w:sz w:val="20"/>
          <w:szCs w:val="20"/>
        </w:rPr>
        <w:t>@</w:t>
      </w:r>
      <w:r>
        <w:rPr>
          <w:rStyle w:val="5"/>
          <w:rFonts w:ascii="Times New Roman" w:hAnsi="Times New Roman"/>
          <w:spacing w:val="-2"/>
          <w:sz w:val="20"/>
          <w:szCs w:val="20"/>
          <w:lang w:val="en-US"/>
        </w:rPr>
        <w:t>mail</w:t>
      </w:r>
      <w:r>
        <w:rPr>
          <w:rStyle w:val="5"/>
          <w:rFonts w:ascii="Times New Roman" w:hAnsi="Times New Roman"/>
          <w:spacing w:val="-2"/>
          <w:sz w:val="20"/>
          <w:szCs w:val="20"/>
        </w:rPr>
        <w:t>.</w:t>
      </w:r>
      <w:r>
        <w:rPr>
          <w:rStyle w:val="5"/>
          <w:rFonts w:ascii="Times New Roman" w:hAnsi="Times New Roman"/>
          <w:spacing w:val="-2"/>
          <w:sz w:val="20"/>
          <w:szCs w:val="20"/>
          <w:lang w:val="en-US"/>
        </w:rPr>
        <w:t>ru</w:t>
      </w:r>
      <w:r>
        <w:rPr>
          <w:rStyle w:val="5"/>
          <w:rFonts w:ascii="Times New Roman" w:hAnsi="Times New Roman"/>
          <w:spacing w:val="-2"/>
          <w:sz w:val="20"/>
          <w:szCs w:val="20"/>
          <w:lang w:val="en-US"/>
        </w:rPr>
        <w:fldChar w:fldCharType="end"/>
      </w:r>
    </w:p>
    <w:p w14:paraId="551F62C5">
      <w:pPr>
        <w:pStyle w:val="11"/>
        <w:keepNext/>
        <w:keepLines/>
        <w:shd w:val="clear" w:color="auto" w:fill="auto"/>
        <w:spacing w:line="240" w:lineRule="auto"/>
        <w:jc w:val="right"/>
        <w:rPr>
          <w:sz w:val="24"/>
          <w:szCs w:val="24"/>
        </w:rPr>
      </w:pPr>
    </w:p>
    <w:p w14:paraId="6C57BD96">
      <w:pPr>
        <w:shd w:val="clear" w:color="auto" w:fill="FFFFFF"/>
        <w:spacing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Утверждаю                                                                   </w:t>
      </w:r>
    </w:p>
    <w:p w14:paraId="525CC59B">
      <w:pPr>
        <w:shd w:val="clear" w:color="auto" w:fill="FFFFFF"/>
        <w:spacing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заведующий филиалом</w:t>
      </w:r>
    </w:p>
    <w:p w14:paraId="3B0FECB8">
      <w:pPr>
        <w:shd w:val="clear" w:color="auto" w:fill="FFFFFF"/>
        <w:spacing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Первопесьяновская СОШ</w:t>
      </w:r>
    </w:p>
    <w:p w14:paraId="36B74132">
      <w:pPr>
        <w:shd w:val="clear" w:color="auto" w:fill="FFFFFF"/>
        <w:spacing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                ________  Н.А Лукошкова</w:t>
      </w:r>
    </w:p>
    <w:p w14:paraId="5A773E0B">
      <w:pPr>
        <w:shd w:val="clear" w:color="auto" w:fill="FFFFFF"/>
        <w:spacing w:line="240" w:lineRule="auto"/>
        <w:jc w:val="right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                                     «____» _________202</w:t>
      </w:r>
      <w:r>
        <w:rPr>
          <w:rFonts w:hint="default"/>
          <w:bCs/>
          <w:sz w:val="28"/>
          <w:szCs w:val="28"/>
          <w:lang w:val="ru-RU"/>
        </w:rPr>
        <w:t>6</w:t>
      </w:r>
      <w:r>
        <w:rPr>
          <w:rFonts w:ascii="Times New Roman" w:hAnsi="Times New Roman"/>
          <w:bCs/>
          <w:sz w:val="28"/>
          <w:szCs w:val="28"/>
        </w:rPr>
        <w:t xml:space="preserve"> год</w:t>
      </w:r>
    </w:p>
    <w:p w14:paraId="555ECF96">
      <w:pPr>
        <w:pStyle w:val="11"/>
        <w:keepNext/>
        <w:keepLines/>
        <w:shd w:val="clear" w:color="auto" w:fill="auto"/>
        <w:spacing w:line="240" w:lineRule="auto"/>
        <w:rPr>
          <w:sz w:val="28"/>
          <w:szCs w:val="28"/>
        </w:rPr>
      </w:pPr>
    </w:p>
    <w:p w14:paraId="472DE32F">
      <w:pPr>
        <w:pStyle w:val="2"/>
        <w:spacing w:before="245"/>
        <w:ind w:left="990" w:firstLine="3362" w:firstLineChars="1050"/>
        <w:jc w:val="both"/>
        <w:rPr>
          <w:spacing w:val="-4"/>
          <w:sz w:val="32"/>
          <w:szCs w:val="32"/>
        </w:rPr>
      </w:pPr>
      <w:r>
        <w:rPr>
          <w:sz w:val="32"/>
          <w:szCs w:val="32"/>
        </w:rPr>
        <w:t>Режим</w:t>
      </w:r>
      <w:r>
        <w:rPr>
          <w:spacing w:val="-3"/>
          <w:sz w:val="32"/>
          <w:szCs w:val="32"/>
        </w:rPr>
        <w:t xml:space="preserve"> </w:t>
      </w:r>
      <w:r>
        <w:rPr>
          <w:sz w:val="32"/>
          <w:szCs w:val="32"/>
        </w:rPr>
        <w:t>дня</w:t>
      </w:r>
    </w:p>
    <w:p w14:paraId="140A89F7">
      <w:pPr>
        <w:pStyle w:val="2"/>
        <w:spacing w:before="245"/>
        <w:ind w:left="990" w:firstLine="1761" w:firstLineChars="550"/>
        <w:jc w:val="both"/>
        <w:rPr>
          <w:sz w:val="32"/>
          <w:szCs w:val="32"/>
        </w:rPr>
      </w:pPr>
      <w:r>
        <w:rPr>
          <w:sz w:val="32"/>
          <w:szCs w:val="32"/>
        </w:rPr>
        <w:t>пришкольного</w:t>
      </w:r>
      <w:r>
        <w:rPr>
          <w:spacing w:val="-1"/>
          <w:sz w:val="32"/>
          <w:szCs w:val="32"/>
        </w:rPr>
        <w:t xml:space="preserve"> </w:t>
      </w:r>
      <w:r>
        <w:rPr>
          <w:spacing w:val="-5"/>
          <w:sz w:val="32"/>
          <w:szCs w:val="32"/>
        </w:rPr>
        <w:t xml:space="preserve"> </w:t>
      </w:r>
      <w:r>
        <w:rPr>
          <w:sz w:val="32"/>
          <w:szCs w:val="32"/>
        </w:rPr>
        <w:t>лагеря</w:t>
      </w:r>
      <w:r>
        <w:rPr>
          <w:spacing w:val="-4"/>
          <w:sz w:val="32"/>
          <w:szCs w:val="32"/>
        </w:rPr>
        <w:t xml:space="preserve"> </w:t>
      </w:r>
      <w:r>
        <w:rPr>
          <w:sz w:val="32"/>
          <w:szCs w:val="32"/>
        </w:rPr>
        <w:t>«Солнышко»</w:t>
      </w:r>
    </w:p>
    <w:p w14:paraId="602064F9">
      <w:pPr>
        <w:pStyle w:val="2"/>
        <w:spacing w:before="245"/>
        <w:ind w:left="990" w:firstLine="1761" w:firstLineChars="550"/>
        <w:jc w:val="both"/>
        <w:rPr>
          <w:sz w:val="32"/>
          <w:szCs w:val="32"/>
        </w:rPr>
      </w:pPr>
    </w:p>
    <w:p w14:paraId="7F7719F6">
      <w:pPr>
        <w:pStyle w:val="2"/>
        <w:spacing w:before="245"/>
        <w:ind w:left="990" w:firstLine="1761" w:firstLineChars="550"/>
        <w:jc w:val="both"/>
        <w:rPr>
          <w:sz w:val="32"/>
          <w:szCs w:val="32"/>
        </w:rPr>
      </w:pPr>
      <w:bookmarkStart w:id="0" w:name="_GoBack"/>
      <w:bookmarkEnd w:id="0"/>
    </w:p>
    <w:tbl>
      <w:tblPr>
        <w:tblStyle w:val="8"/>
        <w:tblW w:w="0" w:type="auto"/>
        <w:tblInd w:w="12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1"/>
        <w:gridCol w:w="7621"/>
      </w:tblGrid>
      <w:tr w14:paraId="254882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5401D306">
            <w:pPr>
              <w:pStyle w:val="10"/>
              <w:spacing w:line="314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Время</w:t>
            </w:r>
          </w:p>
        </w:tc>
        <w:tc>
          <w:tcPr>
            <w:tcW w:w="7621" w:type="dxa"/>
          </w:tcPr>
          <w:p w14:paraId="09FEE55C">
            <w:pPr>
              <w:pStyle w:val="10"/>
              <w:spacing w:line="314" w:lineRule="exact"/>
              <w:ind w:left="365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Мероприятия</w:t>
            </w:r>
          </w:p>
        </w:tc>
      </w:tr>
      <w:tr w14:paraId="642194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61DC9027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8.30</w:t>
            </w:r>
            <w:r>
              <w:rPr>
                <w:b/>
                <w:spacing w:val="-3"/>
                <w:sz w:val="32"/>
                <w:szCs w:val="32"/>
                <w:lang w:val="en-US"/>
              </w:rPr>
              <w:t xml:space="preserve"> </w:t>
            </w:r>
            <w:r>
              <w:rPr>
                <w:b/>
                <w:sz w:val="32"/>
                <w:szCs w:val="32"/>
                <w:lang w:val="en-US"/>
              </w:rPr>
              <w:t>-9.00</w:t>
            </w:r>
          </w:p>
        </w:tc>
        <w:tc>
          <w:tcPr>
            <w:tcW w:w="7621" w:type="dxa"/>
          </w:tcPr>
          <w:p w14:paraId="76D62A7E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Встреча</w:t>
            </w:r>
            <w:r>
              <w:rPr>
                <w:spacing w:val="-1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ребят.</w:t>
            </w:r>
          </w:p>
        </w:tc>
      </w:tr>
      <w:tr w14:paraId="4C09BD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75A85164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9.00</w:t>
            </w:r>
            <w:r>
              <w:rPr>
                <w:b/>
                <w:spacing w:val="-1"/>
                <w:sz w:val="32"/>
                <w:szCs w:val="32"/>
                <w:lang w:val="en-US"/>
              </w:rPr>
              <w:t xml:space="preserve"> </w:t>
            </w:r>
            <w:r>
              <w:rPr>
                <w:b/>
                <w:sz w:val="32"/>
                <w:szCs w:val="32"/>
                <w:lang w:val="en-US"/>
              </w:rPr>
              <w:t>-</w:t>
            </w:r>
            <w:r>
              <w:rPr>
                <w:b/>
                <w:spacing w:val="-2"/>
                <w:sz w:val="32"/>
                <w:szCs w:val="32"/>
                <w:lang w:val="en-US"/>
              </w:rPr>
              <w:t xml:space="preserve"> </w:t>
            </w:r>
            <w:r>
              <w:rPr>
                <w:b/>
                <w:sz w:val="32"/>
                <w:szCs w:val="32"/>
                <w:lang w:val="en-US"/>
              </w:rPr>
              <w:t>9.10</w:t>
            </w:r>
          </w:p>
        </w:tc>
        <w:tc>
          <w:tcPr>
            <w:tcW w:w="7621" w:type="dxa"/>
          </w:tcPr>
          <w:p w14:paraId="2001671F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Утренняя</w:t>
            </w:r>
            <w:r>
              <w:rPr>
                <w:spacing w:val="-2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линейка,</w:t>
            </w:r>
            <w:r>
              <w:rPr>
                <w:spacing w:val="-4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подъем</w:t>
            </w:r>
            <w:r>
              <w:rPr>
                <w:spacing w:val="-2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флага.</w:t>
            </w:r>
          </w:p>
        </w:tc>
      </w:tr>
      <w:tr w14:paraId="765B9C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9CCA9B4">
            <w:pPr>
              <w:pStyle w:val="10"/>
              <w:spacing w:line="317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9.10</w:t>
            </w:r>
            <w:r>
              <w:rPr>
                <w:b/>
                <w:spacing w:val="-3"/>
                <w:sz w:val="32"/>
                <w:szCs w:val="32"/>
                <w:lang w:val="en-US"/>
              </w:rPr>
              <w:t xml:space="preserve"> </w:t>
            </w:r>
            <w:r>
              <w:rPr>
                <w:b/>
                <w:sz w:val="32"/>
                <w:szCs w:val="32"/>
                <w:lang w:val="en-US"/>
              </w:rPr>
              <w:t>-9.30</w:t>
            </w:r>
          </w:p>
        </w:tc>
        <w:tc>
          <w:tcPr>
            <w:tcW w:w="7621" w:type="dxa"/>
          </w:tcPr>
          <w:p w14:paraId="5686ED07">
            <w:pPr>
              <w:pStyle w:val="10"/>
              <w:spacing w:line="317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Зарядка,</w:t>
            </w:r>
            <w:r>
              <w:rPr>
                <w:spacing w:val="-4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гигиенические</w:t>
            </w:r>
            <w:r>
              <w:rPr>
                <w:spacing w:val="-3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процедуры.</w:t>
            </w:r>
          </w:p>
        </w:tc>
      </w:tr>
      <w:tr w14:paraId="00AB79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79FBED49">
            <w:pPr>
              <w:pStyle w:val="10"/>
              <w:spacing w:line="316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9.30</w:t>
            </w:r>
            <w:r>
              <w:rPr>
                <w:b/>
                <w:spacing w:val="-2"/>
                <w:sz w:val="32"/>
                <w:szCs w:val="32"/>
                <w:lang w:val="en-US"/>
              </w:rPr>
              <w:t xml:space="preserve"> </w:t>
            </w:r>
            <w:r>
              <w:rPr>
                <w:b/>
                <w:sz w:val="32"/>
                <w:szCs w:val="32"/>
                <w:lang w:val="en-US"/>
              </w:rPr>
              <w:t>-10.00</w:t>
            </w:r>
          </w:p>
        </w:tc>
        <w:tc>
          <w:tcPr>
            <w:tcW w:w="7621" w:type="dxa"/>
          </w:tcPr>
          <w:p w14:paraId="51D6F048">
            <w:pPr>
              <w:pStyle w:val="10"/>
              <w:spacing w:line="316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Завтрак.</w:t>
            </w:r>
          </w:p>
        </w:tc>
      </w:tr>
      <w:tr w14:paraId="56A62E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174949DE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10.00-11.00</w:t>
            </w:r>
          </w:p>
        </w:tc>
        <w:tc>
          <w:tcPr>
            <w:tcW w:w="7621" w:type="dxa"/>
          </w:tcPr>
          <w:p w14:paraId="0CC596A1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«Кружковые</w:t>
            </w:r>
            <w:r>
              <w:rPr>
                <w:spacing w:val="-3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занятия</w:t>
            </w:r>
            <w:r>
              <w:rPr>
                <w:spacing w:val="-3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для</w:t>
            </w:r>
            <w:r>
              <w:rPr>
                <w:spacing w:val="-3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младших».</w:t>
            </w:r>
          </w:p>
        </w:tc>
      </w:tr>
      <w:tr w14:paraId="3625FB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7ACCDCF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11.00</w:t>
            </w:r>
            <w:r>
              <w:rPr>
                <w:b/>
                <w:spacing w:val="-2"/>
                <w:sz w:val="32"/>
                <w:szCs w:val="32"/>
                <w:lang w:val="en-US"/>
              </w:rPr>
              <w:t xml:space="preserve"> </w:t>
            </w:r>
            <w:r>
              <w:rPr>
                <w:b/>
                <w:sz w:val="32"/>
                <w:szCs w:val="32"/>
                <w:lang w:val="en-US"/>
              </w:rPr>
              <w:t>-11.30</w:t>
            </w:r>
          </w:p>
        </w:tc>
        <w:tc>
          <w:tcPr>
            <w:tcW w:w="7621" w:type="dxa"/>
          </w:tcPr>
          <w:p w14:paraId="395F2530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Подготовка</w:t>
            </w:r>
            <w:r>
              <w:rPr>
                <w:spacing w:val="-3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к</w:t>
            </w:r>
            <w:r>
              <w:rPr>
                <w:spacing w:val="-4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мероприятию,</w:t>
            </w:r>
            <w:r>
              <w:rPr>
                <w:spacing w:val="-4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отрядные</w:t>
            </w:r>
            <w:r>
              <w:rPr>
                <w:spacing w:val="-6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дела</w:t>
            </w:r>
          </w:p>
        </w:tc>
      </w:tr>
      <w:tr w14:paraId="120A45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076C6E9">
            <w:pPr>
              <w:pStyle w:val="10"/>
              <w:spacing w:line="316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11.30</w:t>
            </w:r>
            <w:r>
              <w:rPr>
                <w:b/>
                <w:spacing w:val="-3"/>
                <w:sz w:val="32"/>
                <w:szCs w:val="32"/>
                <w:lang w:val="en-US"/>
              </w:rPr>
              <w:t xml:space="preserve"> </w:t>
            </w:r>
            <w:r>
              <w:rPr>
                <w:b/>
                <w:sz w:val="32"/>
                <w:szCs w:val="32"/>
                <w:lang w:val="en-US"/>
              </w:rPr>
              <w:t>-12.30</w:t>
            </w:r>
          </w:p>
        </w:tc>
        <w:tc>
          <w:tcPr>
            <w:tcW w:w="7621" w:type="dxa"/>
          </w:tcPr>
          <w:p w14:paraId="6C7B4652">
            <w:pPr>
              <w:pStyle w:val="10"/>
              <w:spacing w:line="316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Проведение</w:t>
            </w:r>
            <w:r>
              <w:rPr>
                <w:spacing w:val="-4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мероприятий</w:t>
            </w:r>
            <w:r>
              <w:rPr>
                <w:spacing w:val="-4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дня.</w:t>
            </w:r>
          </w:p>
        </w:tc>
      </w:tr>
      <w:tr w14:paraId="3D7F1B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1152AE92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12.30</w:t>
            </w:r>
            <w:r>
              <w:rPr>
                <w:b/>
                <w:spacing w:val="-3"/>
                <w:sz w:val="32"/>
                <w:szCs w:val="32"/>
                <w:lang w:val="en-US"/>
              </w:rPr>
              <w:t xml:space="preserve"> </w:t>
            </w:r>
            <w:r>
              <w:rPr>
                <w:b/>
                <w:sz w:val="32"/>
                <w:szCs w:val="32"/>
                <w:lang w:val="en-US"/>
              </w:rPr>
              <w:t>-13.00</w:t>
            </w:r>
          </w:p>
        </w:tc>
        <w:tc>
          <w:tcPr>
            <w:tcW w:w="7621" w:type="dxa"/>
          </w:tcPr>
          <w:p w14:paraId="3969658E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Гигиенические</w:t>
            </w:r>
            <w:r>
              <w:rPr>
                <w:spacing w:val="-5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процедуры.</w:t>
            </w:r>
          </w:p>
        </w:tc>
      </w:tr>
      <w:tr w14:paraId="634411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35FC3050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13.00-13.30</w:t>
            </w:r>
          </w:p>
        </w:tc>
        <w:tc>
          <w:tcPr>
            <w:tcW w:w="7621" w:type="dxa"/>
          </w:tcPr>
          <w:p w14:paraId="69B0932E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Обед.</w:t>
            </w:r>
          </w:p>
        </w:tc>
      </w:tr>
      <w:tr w14:paraId="364A9E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10E33394">
            <w:pPr>
              <w:pStyle w:val="10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13.30-15.00</w:t>
            </w:r>
          </w:p>
        </w:tc>
        <w:tc>
          <w:tcPr>
            <w:tcW w:w="7621" w:type="dxa"/>
          </w:tcPr>
          <w:p w14:paraId="2C9019A1">
            <w:pPr>
              <w:pStyle w:val="10"/>
              <w:tabs>
                <w:tab w:val="left" w:pos="1140"/>
                <w:tab w:val="left" w:pos="2420"/>
                <w:tab w:val="left" w:pos="3336"/>
                <w:tab w:val="left" w:pos="3928"/>
                <w:tab w:val="left" w:pos="4544"/>
                <w:tab w:val="left" w:pos="5845"/>
                <w:tab w:val="left" w:pos="6493"/>
                <w:tab w:val="left" w:pos="7069"/>
              </w:tabs>
              <w:spacing w:line="317" w:lineRule="exact"/>
              <w:ind w:left="365" w:right="-15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«Час</w:t>
            </w:r>
            <w:r>
              <w:rPr>
                <w:sz w:val="32"/>
                <w:szCs w:val="32"/>
                <w:lang w:val="ru-RU"/>
              </w:rPr>
              <w:tab/>
            </w:r>
            <w:r>
              <w:rPr>
                <w:sz w:val="32"/>
                <w:szCs w:val="32"/>
                <w:lang w:val="ru-RU"/>
              </w:rPr>
              <w:t>отдыха»:</w:t>
            </w:r>
            <w:r>
              <w:rPr>
                <w:sz w:val="32"/>
                <w:szCs w:val="32"/>
                <w:lang w:val="ru-RU"/>
              </w:rPr>
              <w:tab/>
            </w:r>
            <w:r>
              <w:rPr>
                <w:sz w:val="32"/>
                <w:szCs w:val="32"/>
                <w:lang w:val="ru-RU"/>
              </w:rPr>
              <w:t>тихий</w:t>
            </w:r>
            <w:r>
              <w:rPr>
                <w:sz w:val="32"/>
                <w:szCs w:val="32"/>
                <w:lang w:val="ru-RU"/>
              </w:rPr>
              <w:tab/>
            </w:r>
            <w:r>
              <w:rPr>
                <w:sz w:val="32"/>
                <w:szCs w:val="32"/>
                <w:lang w:val="ru-RU"/>
              </w:rPr>
              <w:t>час</w:t>
            </w:r>
            <w:r>
              <w:rPr>
                <w:sz w:val="32"/>
                <w:szCs w:val="32"/>
                <w:lang w:val="ru-RU"/>
              </w:rPr>
              <w:tab/>
            </w:r>
            <w:r>
              <w:rPr>
                <w:sz w:val="32"/>
                <w:szCs w:val="32"/>
                <w:lang w:val="ru-RU"/>
              </w:rPr>
              <w:t>для</w:t>
            </w:r>
            <w:r>
              <w:rPr>
                <w:sz w:val="32"/>
                <w:szCs w:val="32"/>
                <w:lang w:val="ru-RU"/>
              </w:rPr>
              <w:tab/>
            </w:r>
            <w:r>
              <w:rPr>
                <w:sz w:val="32"/>
                <w:szCs w:val="32"/>
                <w:lang w:val="ru-RU"/>
              </w:rPr>
              <w:t>младших</w:t>
            </w:r>
            <w:r>
              <w:rPr>
                <w:sz w:val="32"/>
                <w:szCs w:val="32"/>
                <w:lang w:val="ru-RU"/>
              </w:rPr>
              <w:tab/>
            </w:r>
            <w:r>
              <w:rPr>
                <w:sz w:val="32"/>
                <w:szCs w:val="32"/>
                <w:lang w:val="ru-RU"/>
              </w:rPr>
              <w:t>(6,6</w:t>
            </w:r>
            <w:r>
              <w:rPr>
                <w:sz w:val="32"/>
                <w:szCs w:val="32"/>
                <w:lang w:val="ru-RU"/>
              </w:rPr>
              <w:tab/>
            </w:r>
            <w:r>
              <w:rPr>
                <w:sz w:val="32"/>
                <w:szCs w:val="32"/>
                <w:lang w:val="ru-RU"/>
              </w:rPr>
              <w:t>-10</w:t>
            </w:r>
            <w:r>
              <w:rPr>
                <w:sz w:val="32"/>
                <w:szCs w:val="32"/>
                <w:lang w:val="ru-RU"/>
              </w:rPr>
              <w:tab/>
            </w:r>
            <w:r>
              <w:rPr>
                <w:sz w:val="32"/>
                <w:szCs w:val="32"/>
                <w:lang w:val="ru-RU"/>
              </w:rPr>
              <w:t>лет),</w:t>
            </w:r>
          </w:p>
          <w:p w14:paraId="3A6D5DF9">
            <w:pPr>
              <w:pStyle w:val="10"/>
              <w:spacing w:line="320" w:lineRule="exact"/>
              <w:ind w:left="374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спокойные</w:t>
            </w:r>
            <w:r>
              <w:rPr>
                <w:spacing w:val="-4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игры,</w:t>
            </w:r>
            <w:r>
              <w:rPr>
                <w:spacing w:val="-2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кружки</w:t>
            </w:r>
            <w:r>
              <w:rPr>
                <w:spacing w:val="-1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для</w:t>
            </w:r>
            <w:r>
              <w:rPr>
                <w:spacing w:val="-1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старших.</w:t>
            </w:r>
          </w:p>
        </w:tc>
      </w:tr>
      <w:tr w14:paraId="34096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6DCD6199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15.00-15.15</w:t>
            </w:r>
          </w:p>
        </w:tc>
        <w:tc>
          <w:tcPr>
            <w:tcW w:w="7621" w:type="dxa"/>
          </w:tcPr>
          <w:p w14:paraId="1A383AAA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Гигиенические</w:t>
            </w:r>
            <w:r>
              <w:rPr>
                <w:spacing w:val="-5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процедуры.</w:t>
            </w:r>
          </w:p>
        </w:tc>
      </w:tr>
      <w:tr w14:paraId="363411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1ECF3424">
            <w:pPr>
              <w:pStyle w:val="10"/>
              <w:spacing w:line="316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15.15-15.30</w:t>
            </w:r>
          </w:p>
        </w:tc>
        <w:tc>
          <w:tcPr>
            <w:tcW w:w="7621" w:type="dxa"/>
          </w:tcPr>
          <w:p w14:paraId="7A86EF9C">
            <w:pPr>
              <w:pStyle w:val="10"/>
              <w:spacing w:line="315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Полдник.</w:t>
            </w:r>
          </w:p>
        </w:tc>
      </w:tr>
      <w:tr w14:paraId="10B73D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4D5C47A8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15.30-16.00</w:t>
            </w:r>
          </w:p>
        </w:tc>
        <w:tc>
          <w:tcPr>
            <w:tcW w:w="7621" w:type="dxa"/>
          </w:tcPr>
          <w:p w14:paraId="6A2F40AF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Отрядное</w:t>
            </w:r>
            <w:r>
              <w:rPr>
                <w:spacing w:val="-2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время.</w:t>
            </w:r>
          </w:p>
        </w:tc>
      </w:tr>
      <w:tr w14:paraId="670F6D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48481955">
            <w:pPr>
              <w:pStyle w:val="10"/>
              <w:spacing w:line="313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16.00-16.30</w:t>
            </w:r>
          </w:p>
        </w:tc>
        <w:tc>
          <w:tcPr>
            <w:tcW w:w="7621" w:type="dxa"/>
          </w:tcPr>
          <w:p w14:paraId="0A2BB6D7">
            <w:pPr>
              <w:pStyle w:val="10"/>
              <w:spacing w:line="313" w:lineRule="exact"/>
              <w:ind w:left="365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Мероприятия,</w:t>
            </w:r>
            <w:r>
              <w:rPr>
                <w:spacing w:val="-5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конкурсы,</w:t>
            </w:r>
            <w:r>
              <w:rPr>
                <w:spacing w:val="-5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эстафеты,</w:t>
            </w:r>
            <w:r>
              <w:rPr>
                <w:spacing w:val="-5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защита</w:t>
            </w:r>
            <w:r>
              <w:rPr>
                <w:spacing w:val="-4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проектов.</w:t>
            </w:r>
          </w:p>
        </w:tc>
      </w:tr>
      <w:tr w14:paraId="32F403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0714974E">
            <w:pPr>
              <w:pStyle w:val="10"/>
              <w:spacing w:line="316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16.30-16.50</w:t>
            </w:r>
          </w:p>
        </w:tc>
        <w:tc>
          <w:tcPr>
            <w:tcW w:w="7621" w:type="dxa"/>
          </w:tcPr>
          <w:p w14:paraId="5B5A7A42">
            <w:pPr>
              <w:pStyle w:val="10"/>
              <w:spacing w:line="315" w:lineRule="exact"/>
              <w:ind w:left="365"/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Обсуждение</w:t>
            </w:r>
            <w:r>
              <w:rPr>
                <w:spacing w:val="-2"/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  <w:lang w:val="en-US"/>
              </w:rPr>
              <w:t>дня.</w:t>
            </w:r>
          </w:p>
        </w:tc>
      </w:tr>
      <w:tr w14:paraId="0FA8C7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1951" w:type="dxa"/>
            <w:tcBorders>
              <w:left w:val="single" w:color="000000" w:sz="6" w:space="0"/>
            </w:tcBorders>
          </w:tcPr>
          <w:p w14:paraId="2C5EBB5D">
            <w:pPr>
              <w:pStyle w:val="10"/>
              <w:spacing w:line="320" w:lineRule="exact"/>
              <w:ind w:left="362"/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  <w:lang w:val="en-US"/>
              </w:rPr>
              <w:t>16.50-17.00</w:t>
            </w:r>
          </w:p>
        </w:tc>
        <w:tc>
          <w:tcPr>
            <w:tcW w:w="7621" w:type="dxa"/>
          </w:tcPr>
          <w:p w14:paraId="2CED47B0">
            <w:pPr>
              <w:pStyle w:val="10"/>
              <w:spacing w:line="315" w:lineRule="exact"/>
              <w:ind w:left="365" w:right="-15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Линейка</w:t>
            </w:r>
            <w:r>
              <w:rPr>
                <w:spacing w:val="104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с</w:t>
            </w:r>
            <w:r>
              <w:rPr>
                <w:spacing w:val="105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подведением</w:t>
            </w:r>
            <w:r>
              <w:rPr>
                <w:spacing w:val="105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итогов</w:t>
            </w:r>
            <w:r>
              <w:rPr>
                <w:spacing w:val="108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прошедшего</w:t>
            </w:r>
            <w:r>
              <w:rPr>
                <w:spacing w:val="106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дня,</w:t>
            </w:r>
            <w:r>
              <w:rPr>
                <w:spacing w:val="105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спуск</w:t>
            </w:r>
          </w:p>
          <w:p w14:paraId="66315E1C">
            <w:pPr>
              <w:pStyle w:val="10"/>
              <w:spacing w:line="320" w:lineRule="exact"/>
              <w:ind w:left="374"/>
              <w:rPr>
                <w:sz w:val="32"/>
                <w:szCs w:val="32"/>
                <w:lang w:val="ru-RU"/>
              </w:rPr>
            </w:pPr>
            <w:r>
              <w:rPr>
                <w:sz w:val="32"/>
                <w:szCs w:val="32"/>
                <w:lang w:val="ru-RU"/>
              </w:rPr>
              <w:t>флага,</w:t>
            </w:r>
            <w:r>
              <w:rPr>
                <w:spacing w:val="-3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уход и</w:t>
            </w:r>
            <w:r>
              <w:rPr>
                <w:spacing w:val="-4"/>
                <w:sz w:val="32"/>
                <w:szCs w:val="32"/>
                <w:lang w:val="ru-RU"/>
              </w:rPr>
              <w:t xml:space="preserve"> </w:t>
            </w:r>
            <w:r>
              <w:rPr>
                <w:sz w:val="32"/>
                <w:szCs w:val="32"/>
                <w:lang w:val="ru-RU"/>
              </w:rPr>
              <w:t>отъезд домой.</w:t>
            </w:r>
          </w:p>
        </w:tc>
      </w:tr>
    </w:tbl>
    <w:p w14:paraId="01169711">
      <w:pPr>
        <w:spacing w:line="320" w:lineRule="exact"/>
        <w:rPr>
          <w:sz w:val="32"/>
          <w:szCs w:val="32"/>
        </w:rPr>
        <w:sectPr>
          <w:pgSz w:w="11910" w:h="16840"/>
          <w:pgMar w:top="380" w:right="320" w:bottom="1340" w:left="1060" w:header="0" w:footer="1065" w:gutter="0"/>
          <w:cols w:space="720" w:num="1"/>
        </w:sectPr>
      </w:pPr>
    </w:p>
    <w:p w14:paraId="62EC892F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8F0AE4"/>
    <w:rsid w:val="008F0AE4"/>
    <w:rsid w:val="00A56240"/>
    <w:rsid w:val="00AD0002"/>
    <w:rsid w:val="31690CA4"/>
    <w:rsid w:val="536129F5"/>
    <w:rsid w:val="5B282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after="0" w:line="240" w:lineRule="auto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link w:val="7"/>
    <w:qFormat/>
    <w:uiPriority w:val="1"/>
    <w:pPr>
      <w:ind w:left="577"/>
      <w:outlineLvl w:val="0"/>
    </w:pPr>
    <w:rPr>
      <w:b/>
      <w:bCs/>
      <w:sz w:val="28"/>
      <w:szCs w:val="28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qFormat/>
    <w:uiPriority w:val="99"/>
    <w:rPr>
      <w:rFonts w:cs="Times New Roman"/>
      <w:color w:val="0000FF"/>
      <w:u w:val="single"/>
    </w:rPr>
  </w:style>
  <w:style w:type="paragraph" w:styleId="6">
    <w:name w:val="Body Text"/>
    <w:basedOn w:val="1"/>
    <w:link w:val="9"/>
    <w:qFormat/>
    <w:uiPriority w:val="1"/>
    <w:rPr>
      <w:sz w:val="28"/>
      <w:szCs w:val="28"/>
    </w:rPr>
  </w:style>
  <w:style w:type="character" w:customStyle="1" w:styleId="7">
    <w:name w:val="Заголовок 1 Знак"/>
    <w:basedOn w:val="3"/>
    <w:link w:val="2"/>
    <w:qFormat/>
    <w:uiPriority w:val="1"/>
    <w:rPr>
      <w:rFonts w:ascii="Times New Roman" w:hAnsi="Times New Roman" w:eastAsia="Times New Roman" w:cs="Times New Roman"/>
      <w:b/>
      <w:bCs/>
      <w:sz w:val="28"/>
      <w:szCs w:val="28"/>
    </w:rPr>
  </w:style>
  <w:style w:type="table" w:customStyle="1" w:styleId="8">
    <w:name w:val="Table Normal"/>
    <w:semiHidden/>
    <w:unhideWhenUsed/>
    <w:qFormat/>
    <w:uiPriority w:val="2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Основной текст Знак"/>
    <w:basedOn w:val="3"/>
    <w:link w:val="6"/>
    <w:uiPriority w:val="1"/>
    <w:rPr>
      <w:rFonts w:ascii="Times New Roman" w:hAnsi="Times New Roman" w:eastAsia="Times New Roman" w:cs="Times New Roman"/>
      <w:sz w:val="28"/>
      <w:szCs w:val="28"/>
    </w:rPr>
  </w:style>
  <w:style w:type="paragraph" w:customStyle="1" w:styleId="10">
    <w:name w:val="Table Paragraph"/>
    <w:basedOn w:val="1"/>
    <w:qFormat/>
    <w:uiPriority w:val="1"/>
    <w:pPr>
      <w:ind w:left="107"/>
    </w:pPr>
  </w:style>
  <w:style w:type="paragraph" w:customStyle="1" w:styleId="11">
    <w:name w:val="Заголовок №2"/>
    <w:basedOn w:val="1"/>
    <w:qFormat/>
    <w:uiPriority w:val="0"/>
    <w:pPr>
      <w:shd w:val="clear" w:color="auto" w:fill="FFFFFF"/>
      <w:spacing w:after="0" w:line="264" w:lineRule="exact"/>
      <w:outlineLvl w:val="1"/>
    </w:pPr>
    <w:rPr>
      <w:rFonts w:asciiTheme="minorHAnsi" w:hAnsiTheme="minorHAnsi" w:eastAsiaTheme="minorHAnsi" w:cstheme="minorBidi"/>
      <w:sz w:val="23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129</Words>
  <Characters>738</Characters>
  <Lines>6</Lines>
  <Paragraphs>1</Paragraphs>
  <TotalTime>1</TotalTime>
  <ScaleCrop>false</ScaleCrop>
  <LinksUpToDate>false</LinksUpToDate>
  <CharactersWithSpaces>866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2024-05-21T06:12:00Z</dcterms:created>
  <dc:creator>Пользователь</dc:creator>
  <cp:lastModifiedBy>Даниил Швец</cp:lastModifiedBy>
  <cp:lastPrinted>2025-05-27T09:29:00Z</cp:lastPrinted>
  <dcterms:modified xsi:type="dcterms:W3CDTF">2026-04-15T16:01:34Z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44A79FA7E00F448E82B72846E1C670EF_12</vt:lpwstr>
  </property>
</Properties>
</file>