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6AEF0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0"/>
        <w:jc w:val="center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Основные сведения 2026</w:t>
      </w:r>
    </w:p>
    <w:p w14:paraId="427A5A0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Полное наименование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default" w:ascii="Times New Roman" w:hAnsi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Лагерь с дневным пребыванием «Радуга» на базе филиала муниципального автономного общеобразовательного учреждения Черемшанская средняя общеобразовательная школа- Мезенская основная общеобразовательная школа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ФИО руководителя организации отдыха детей и их оздоровления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: </w:t>
      </w:r>
    </w:p>
    <w:p w14:paraId="15CACCB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1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смена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Ерофеева Елена Алексеевна</w:t>
      </w:r>
    </w:p>
    <w:p w14:paraId="64241B7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lang w:val="ru-RU"/>
        </w:rPr>
      </w:pP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Организационно-правовая форма и тип лагеря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лагерь с дневным пребыванием отдыха и оздоровления детей при муниципальном автономном общеобразовательном учреждении средней общеобразовательной школе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Тип лагеря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сезонный, дневного пребывания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Адрес (место нахождения) организации отдыха детей и их оздоровления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627757,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Тюменская область, Ишимский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район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д. Мезенка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, ул.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Центральная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,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5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6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Режим работы: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сезонный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График работы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Рабочие дни</w:t>
      </w:r>
      <w:r>
        <w:rPr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 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понедельник — пятница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Временной промежуток работы: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 с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0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9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00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ч.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до 17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00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ч.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Выходные дни: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суббота, воскресенье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0000FF"/>
          <w:spacing w:val="0"/>
          <w:sz w:val="28"/>
          <w:szCs w:val="28"/>
          <w:shd w:val="clear" w:fill="FFFFFF"/>
        </w:rPr>
        <w:t>График смен: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1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смена: с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1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ию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н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я по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22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июня</w:t>
      </w:r>
    </w:p>
    <w:p w14:paraId="1000880E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3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2026-04-16T04:51:30Z</dcterms:created>
  <dc:creator>ELENA</dc:creator>
  <cp:lastModifiedBy>ELENA</cp:lastModifiedBy>
  <dcterms:modified xsi:type="dcterms:W3CDTF">2026-04-16T04:57:51Z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0A43C9FA74614D5ABB7729C7F0C6FEED_12</vt:lpwstr>
  </property>
</Properties>
</file>