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494C" w:rsidRDefault="007001E8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top:-0.2pt;height:765pt;width:526.2pt;mso-position-horizontal:left;mso-position-horizontal-relative:margin;z-index:251660288;v-text-anchor:middle;mso-width-relative:page;mso-height-relative:page;" filled="f" stroked="t" coordsize="21600,21600" o:gfxdata="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yNOGdYAAAAIAQAADwAAAAAAAAAB&#10;ACAAAAAiAAAAZHJzL2Rvd25yZXYueG1sUEsBAhQAFAAAAAgAh07iQE+LSmyEAgAA4AQAAA4AAAAA&#10;AAAAAQAgAAAAJQEAAGRycy9lMm9Eb2MueG1sUEsFBgAAAAAGAAYAWQEAABsG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:rsidR="00EE494C" w:rsidRDefault="007001E8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МИНИСТЕРСТВО ПРОСВЕЩЕНИЯ РОССИЙСКОЙ ФЕДЕРАЦИИ</w:t>
      </w:r>
    </w:p>
    <w:p w:rsidR="00EE494C" w:rsidRDefault="007001E8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ДЕПАРТАМЕНТ ОБРАЗОВАНИЯ И НАУКИ ТЮМЕНСКОЙ ОБЛАСТИ </w:t>
      </w:r>
    </w:p>
    <w:p w:rsidR="00EE494C" w:rsidRDefault="007001E8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АДМИНИСТРАЦИЯ ИШИМСКОГО МУНИЦИПАЛЬНОГО ОКРУГА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t xml:space="preserve"> МУНИЦИПАЛЬНОЕ АВТОНОМНОЕ ОБЩЕОБРАЗОВАТЕЛЬНОЕ УЧРЕЖДЕНИЕ ЧЕРЕМШАНСКАЯ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3" name="Полилиния: фигур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Полилиния: фигура 5" o:spid="_x0000_s1026" o:spt="100" style="position:absolute;left:0pt;margin-left:80.2pt;margin-top:10.95pt;height:3.55pt;width:483pt;mso-position-horizontal-relative:page;mso-wrap-distance-bottom:0pt;mso-wrap-distance-top:0pt;z-index:-251657216;mso-width-relative:page;mso-height-relative:page;" filled="f" stroked="t" coordsize="8640,1" o:gfxdata="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BUXO2l2AAAAAoBAAAPAAAAAAAAAAEAIAAAACIAAABkcnMvZG93bnJldi54bWxQSwECFAAUAAAA&#10;CACHTuJAJjCeQdICAADzBQAADgAAAAAAAAABACAAAAAnAQAAZHJzL2Uyb0RvYy54bWxQSwUGAAAA&#10;AAYABgBZAQAAawYAAAAA&#10;" path="m0,0l8640,0e">
                <v:path o:connectlocs="0,0;6134100,0" o:connectangles="0,0"/>
                <v:fill on="f" focussize="0,0"/>
                <v:stroke weight="0.755984251968504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16"/>
          <w:szCs w:val="16"/>
        </w:rPr>
        <w:t xml:space="preserve"> СРЕДНЯЯ ОБЩЕОБРАЗОВАТЕЛЬНАЯ ШКОЛА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627701 Российская Федерация, Тюменская область, Ишимский округ, с. Черемшанка, улица Новая, дом 6</w:t>
      </w:r>
    </w:p>
    <w:p w:rsidR="00EE494C" w:rsidRDefault="007001E8">
      <w:pPr>
        <w:widowControl w:val="0"/>
        <w:tabs>
          <w:tab w:val="left" w:pos="0"/>
          <w:tab w:val="left" w:pos="74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Style w:val="TableNormal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5245"/>
        <w:gridCol w:w="4590"/>
      </w:tblGrid>
      <w:tr w:rsidR="00EE494C">
        <w:trPr>
          <w:trHeight w:val="3055"/>
        </w:trPr>
        <w:tc>
          <w:tcPr>
            <w:tcW w:w="5245" w:type="dxa"/>
          </w:tcPr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60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C60BDF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МАОУ Черемшанской</w:t>
            </w:r>
            <w:r w:rsidRPr="00C60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</w:t>
            </w:r>
            <w:r w:rsidRPr="00C60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№ ___6__, 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C60B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C60B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29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.202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EE494C" w:rsidRPr="00C60BDF" w:rsidRDefault="00EE494C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Черемшанской СОШ 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Протокол №___1____, 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C60B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.202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Председатель_________/Е. Н. Ракитина </w:t>
            </w:r>
          </w:p>
        </w:tc>
        <w:tc>
          <w:tcPr>
            <w:tcW w:w="4590" w:type="dxa"/>
          </w:tcPr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EE494C" w:rsidRPr="00C60BDF" w:rsidRDefault="00EE494C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МАОУ Черемшанской СОШ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Приказ </w:t>
            </w:r>
            <w:bookmarkStart w:id="0" w:name="_GoBack"/>
            <w:bookmarkEnd w:id="0"/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№___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124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____, от 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.202</w:t>
            </w:r>
            <w:r w:rsid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г. 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 МАОУ Черемшанской СОШ</w:t>
            </w:r>
          </w:p>
          <w:p w:rsidR="00EE494C" w:rsidRPr="00C60BDF" w:rsidRDefault="007001E8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60B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____________________/Н. Е. Болтунов </w:t>
            </w:r>
          </w:p>
          <w:p w:rsidR="00EE494C" w:rsidRPr="00C60BDF" w:rsidRDefault="00EE494C">
            <w:pPr>
              <w:tabs>
                <w:tab w:val="left" w:pos="0"/>
                <w:tab w:val="center" w:pos="26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EE494C" w:rsidRPr="00C60BDF" w:rsidRDefault="00EE494C">
            <w:pPr>
              <w:tabs>
                <w:tab w:val="left" w:pos="0"/>
                <w:tab w:val="left" w:pos="142"/>
              </w:tabs>
              <w:spacing w:after="0"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</w:rPr>
      </w:pPr>
      <w:r>
        <w:rPr>
          <w:rFonts w:ascii="Times New Roman" w:eastAsia="Times New Roman" w:hAnsi="Times New Roman" w:cs="Times New Roman"/>
          <w:b/>
          <w:sz w:val="56"/>
          <w:szCs w:val="56"/>
        </w:rPr>
        <w:t>КАЛЕНДАРНЫЙ ПЛАН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</w:rPr>
      </w:pPr>
      <w:r>
        <w:rPr>
          <w:rFonts w:ascii="Times New Roman" w:eastAsia="Times New Roman" w:hAnsi="Times New Roman" w:cs="Times New Roman"/>
          <w:b/>
          <w:sz w:val="56"/>
          <w:szCs w:val="56"/>
        </w:rPr>
        <w:t xml:space="preserve">ВОСПИТАТЕЛЬНОЙ РАБОТЫ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                        С ДНЕВНЫМ ПРЕБЫВАНИЕМ ДЕТЕЙ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«Сила в Единстве»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</w:rPr>
        <w:t>ВЫЕМКА ИЗ РАБОЧЕЙ ПРОГРАММЫ ВОСПИТАНИЯ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МАОУ</w:t>
      </w:r>
      <w:r>
        <w:rPr>
          <w:rFonts w:ascii="Times New Roman" w:hAnsi="Times New Roman" w:cs="Times New Roman"/>
          <w:sz w:val="24"/>
          <w:szCs w:val="24"/>
        </w:rPr>
        <w:t xml:space="preserve"> ЧЕРЕМША</w:t>
      </w:r>
      <w:r>
        <w:rPr>
          <w:rFonts w:ascii="Times New Roman" w:eastAsia="Times New Roman" w:hAnsi="Times New Roman" w:cs="Times New Roman"/>
          <w:sz w:val="24"/>
          <w:szCs w:val="24"/>
        </w:rPr>
        <w:t>НСК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СОШ утвержденной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МАОУ </w:t>
      </w:r>
      <w:r>
        <w:rPr>
          <w:rFonts w:ascii="Times New Roman" w:hAnsi="Times New Roman" w:cs="Times New Roman"/>
          <w:sz w:val="24"/>
          <w:szCs w:val="24"/>
        </w:rPr>
        <w:t xml:space="preserve">ЧЕРЕМШАНСКОЙ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>№124, от 29.08.2025 года</w:t>
      </w:r>
      <w:r>
        <w:rPr>
          <w:rFonts w:ascii="Times New Roman" w:hAnsi="Times New Roman" w:cs="Times New Roman"/>
          <w:color w:val="000000" w:themeColor="text1"/>
        </w:rPr>
        <w:t>)</w:t>
      </w: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7001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ИШИМСКИЙ МУНИЦИПАЛЬНЫЙ ОКРУГ 2026</w:t>
      </w:r>
    </w:p>
    <w:p w:rsidR="00EE494C" w:rsidRDefault="00EE494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E494C" w:rsidRDefault="007001E8">
      <w:pPr>
        <w:pStyle w:val="a8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hyperlink w:anchor="_bookmark5" w:history="1">
        <w:r>
          <w:rPr>
            <w:color w:val="000000" w:themeColor="text1"/>
          </w:rPr>
          <w:t>плана</w:t>
        </w:r>
      </w:hyperlink>
      <w:r>
        <w:rPr>
          <w:color w:val="000000" w:themeColor="text1"/>
        </w:rPr>
        <w:t xml:space="preserve"> *</w:t>
      </w:r>
      <w:r>
        <w:rPr>
          <w:color w:val="0000FF"/>
        </w:rPr>
        <w:t xml:space="preserve"> </w:t>
      </w:r>
      <w:r>
        <w:t>воспитательной работы, а так же всех нормативно –правовых актов локального уровня;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 Календарный план сформирован во соблюдение рекомендаций Минпросвещения Российской Федерации в части Письма Департамента государственной политики в сфере воспитания, дополнительного образования и детского отдыха от 18.02.2025г. за № 06 -221;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 </w:t>
      </w:r>
      <w:r>
        <w:t>с 27 июля 2025г. по 16 августа 2026г.;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Выбранные вариативные модули соответствуют типу детского лагеря, особенностям содержания реализуемых смен с учётом регионального компонента, ресурсному обеспечению общеобразовательной организации;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и локального уровней (в том числе с учётом Распоряжения  Минпросвещения РФ «Об объявлении 2026 г., годом дошкольного образования» от 29.08.2025 за № Р -160, Указа Президента Российской Федерации от 25.12.2025 за № 962 «</w:t>
      </w:r>
      <w:r>
        <w:rPr>
          <w:rFonts w:eastAsia="serif"/>
          <w:shd w:val="clear" w:color="auto" w:fill="FFFFFF"/>
        </w:rPr>
        <w:t>О проведении в Российской Федерации Года единства народов России</w:t>
      </w:r>
      <w:r>
        <w:rPr>
          <w:color w:val="000000" w:themeColor="text1"/>
        </w:rPr>
        <w:t>»);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учётом возрастных и психологических особенностей 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Календарный план учитывает основные мероприятия, проводимые в рамках Десятилетия детства, на период до 2027 года (утверждён распоряжением Правительства Российской Федерации от 23.01.2021 № 122-р).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деятельностного, аксиологического подхода; 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  В процессе реализации воспитательного плана оздоровительной кампании образовательное учреждение</w:t>
      </w:r>
      <w:r>
        <w:t xml:space="preserve"> в установленном законодательными актами Российской Федерации порядке несёт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учётом возрастных, психофизиологических особенностей обучающихся и сохранения их жизни, здоровья;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:rsidR="00EE494C" w:rsidRDefault="007001E8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365F9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сформирована с учётом определения возрастных критериев целевой аудитории, контингента микро и </w:t>
      </w:r>
      <w:proofErr w:type="spellStart"/>
      <w:r>
        <w:rPr>
          <w:color w:val="000000" w:themeColor="text1"/>
        </w:rPr>
        <w:t>макрогрупп</w:t>
      </w:r>
      <w:proofErr w:type="spellEnd"/>
      <w:r>
        <w:rPr>
          <w:color w:val="000000" w:themeColor="text1"/>
        </w:rPr>
        <w:t xml:space="preserve"> ЛДП</w:t>
      </w:r>
      <w:r>
        <w:rPr>
          <w:color w:val="FF0000"/>
        </w:rPr>
        <w:t xml:space="preserve"> </w:t>
      </w:r>
    </w:p>
    <w:tbl>
      <w:tblPr>
        <w:tblW w:w="10849" w:type="dxa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853"/>
        <w:gridCol w:w="1192"/>
        <w:gridCol w:w="1852"/>
        <w:gridCol w:w="1325"/>
        <w:gridCol w:w="1949"/>
        <w:gridCol w:w="1622"/>
        <w:gridCol w:w="1340"/>
      </w:tblGrid>
      <w:tr w:rsidR="00EE494C">
        <w:trPr>
          <w:trHeight w:val="585"/>
        </w:trPr>
        <w:tc>
          <w:tcPr>
            <w:tcW w:w="10849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E74B5" w:themeColor="accent1" w:themeShade="BF"/>
                <w:sz w:val="24"/>
                <w:szCs w:val="24"/>
                <w:lang w:eastAsia="ru-RU"/>
              </w:rPr>
              <w:t xml:space="preserve">                                                           </w:t>
            </w:r>
            <w:r>
              <w:rPr>
                <w:rFonts w:ascii="Times New Roman" w:eastAsia="Times New Roman" w:hAnsi="Times New Roman" w:cs="Times New Roman"/>
                <w:bCs/>
                <w:color w:val="2E74B5" w:themeColor="accent1" w:themeShade="BF"/>
                <w:sz w:val="28"/>
                <w:szCs w:val="28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ТАБЛИЧНЫЙ ВАРИАНТ 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«КАЛЕНДАРНОГО ПЛАНА ВОСПИТАНИЯ ОТДЫХА ДЕТЕЙ И ИХ ОЗДОРОВЛЕНИЯ»  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ЛАГЕРЯ С ДНЕВНЫМ ПРЕБЫВАНИЕМ ДЕТЕЙ 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«ЧЕРЕМУШКИ»</w:t>
            </w:r>
          </w:p>
          <w:p w:rsidR="00EE494C" w:rsidRDefault="00EE4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E494C">
        <w:trPr>
          <w:trHeight w:val="585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п/п №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</w:t>
            </w:r>
          </w:p>
        </w:tc>
        <w:tc>
          <w:tcPr>
            <w:tcW w:w="119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Блок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Уровень</w:t>
            </w:r>
          </w:p>
        </w:tc>
        <w:tc>
          <w:tcPr>
            <w:tcW w:w="1340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Целевая аудитория</w:t>
            </w:r>
          </w:p>
        </w:tc>
      </w:tr>
      <w:tr w:rsidR="00EE494C">
        <w:trPr>
          <w:trHeight w:val="616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853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616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Подъём флага Российской Федерации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616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Старт акции "Добро пожаловать!"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Цифровая среда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"Уют"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Коллективная или Групповая социально 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МФР «Галерея живых картин»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Минутка безопасности «Правила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поведения в лагере»,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«Безопасный маршрут: «Дом-лагерь-дом».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Спортивно-оздоровительная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секций и кружков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Секции и кружки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Спортивно-оздоровительная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1.8.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 «Твои планы на смену»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Детское самоуправление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цифровая среда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853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 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проекте «Здоровье в движении»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Исторический аукцион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Интеллектуальная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«История России»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 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Секции и кружки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самоуправление, цифровая среда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Экологический десант: «Все на борьбу с мусором» (Всероссийский проект Благо Твори).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Коллективная или групповая социально-значимая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Минутка здоровья «Как стать неболейкой?»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Творческое путешествие во времени «Вперёд, Петр!»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деятельность, 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Дискотека: «С Петром на одной волне» (морская тематика)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проекте «Мы-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потомки Героев» (Первые помнят Героев)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3.8.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Утренняя зарядка.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Маршрутная игра «Гагарин. Первый в космосе».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 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Просмотр фильма 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Гагарин.Первый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космосе»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Квест «Летние истории: в поисках героев» 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Человек, 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«Наши семейные книги памяти»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 –оздоровительный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4.8.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огонек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Тематическая игра «Наследники победы»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 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Военно-спортивная игра «Зарница»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Дискотека «Солдаты на завалинке» (военная тематика)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Мемориальная акция «Звезда Героя»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Мир,Россия</w:t>
            </w:r>
            <w:proofErr w:type="spellEnd"/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Коллективная или групповая социально-значимая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«Расскажи о Герое, который рядом»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Мир,Россия</w:t>
            </w:r>
            <w:proofErr w:type="spellEnd"/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Коллективная или групповая социально-значимая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5.8.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.07.202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Интеллектуальная игра </w:t>
            </w:r>
            <w:r>
              <w:rPr>
                <w:rFonts w:ascii="Times New Roman" w:hAnsi="Times New Roman" w:cs="Times New Roman"/>
                <w:szCs w:val="28"/>
              </w:rPr>
              <w:t>«Путешествие по моей стране»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Кинолекторий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Флешмоб «Моя область - моя гордость»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Минутка здоровья «Как избавиться от вредных привычек»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3.0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Музыкальный вечер «Наши голоса» (Вечер патриотической песни)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Шахматный турнир ( в рамках областного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конкурса «Удивительные шахматы»)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«Правила здорового образа жизни»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секций и кружков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Минутка здоровья «Польза утренней зарядки».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Интеллектуальная игра </w:t>
            </w:r>
            <w:r>
              <w:rPr>
                <w:rFonts w:ascii="Times New Roman" w:hAnsi="Times New Roman" w:cs="Times New Roman"/>
                <w:szCs w:val="28"/>
              </w:rPr>
              <w:t>«Битва умов»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Дискотека «Музыка и танцы народов России»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«Символы региона»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секций и кружков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Подъем флага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Минутка безопасности: «Мое хобби: велосипед, самокат, скейтборд, мопед, ролики»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«Путешествие по сказкам»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кинофестиваль «Русские народные сказки»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Россия, 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России, 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Проектный интенсив «Быть волонтером- значит делать»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Дискотека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Я,ты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он, она- вместе дружная семья»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Экскурсия на станцию юных натуралистов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(Юннаты Первых)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Экскурсии и походы, коллективная или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гурпповая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социально- 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Литературный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вечер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Деловая игра «Россия-страна возможностей»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Кинолекторий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Соревнования по настольному теннису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11.7.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огонек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«Трудовой десант»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Коллективная или групповая социально-значимая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Экскурсия в музей полиции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Экскурсии и походы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Общелагерное творческое мероприятие «Доска почёта»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Мир,Россия</w:t>
            </w:r>
            <w:proofErr w:type="spellEnd"/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России, 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Танцевальная общелагерная игра «Зажигая звезды»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Стартин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 рисунков «Хореография глазами детей»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13.6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сбор.Подъём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флага.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14.1.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Конкурсно- игровая программа «Быть первым круто»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Квест «В поисках российского кино»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Россия, 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Конкурс рисунков «Флаг страны моей большой» (Первые.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Флаги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</w:t>
            </w:r>
          </w:p>
        </w:tc>
        <w:tc>
          <w:tcPr>
            <w:tcW w:w="853" w:type="dxa"/>
            <w:vMerge w:val="restart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 день</w:t>
            </w:r>
          </w:p>
        </w:tc>
        <w:tc>
          <w:tcPr>
            <w:tcW w:w="1192" w:type="dxa"/>
            <w:vMerge w:val="restart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Общелагерный сбор. Утренняя зарядка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15.1.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Торжественный парад «Тысячелетие России»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талантов «Талантами полнится земля русская»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15.3.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проекте «Хранители истории»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15.4.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Спортивно-оздоровительная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15.5.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секций и кружков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  <w:tr w:rsidR="00EE494C">
        <w:trPr>
          <w:trHeight w:val="307"/>
        </w:trPr>
        <w:tc>
          <w:tcPr>
            <w:tcW w:w="716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15.6.</w:t>
            </w:r>
          </w:p>
        </w:tc>
        <w:tc>
          <w:tcPr>
            <w:tcW w:w="853" w:type="dxa"/>
            <w:vMerge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2" w:type="dxa"/>
            <w:vMerge/>
            <w:shd w:val="clear" w:color="auto" w:fill="auto"/>
            <w:noWrap/>
            <w:vAlign w:val="center"/>
          </w:tcPr>
          <w:p w:rsidR="00EE494C" w:rsidRDefault="00EE49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Отрядный огонёк «Спасибо за смену»</w:t>
            </w:r>
          </w:p>
        </w:tc>
        <w:tc>
          <w:tcPr>
            <w:tcW w:w="1325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7-10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лет,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11 - 14 лет</w:t>
            </w:r>
          </w:p>
          <w:p w:rsidR="00EE494C" w:rsidRDefault="00700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15-17 лет</w:t>
            </w:r>
          </w:p>
        </w:tc>
      </w:tr>
    </w:tbl>
    <w:p w:rsidR="00EE494C" w:rsidRDefault="00EE494C"/>
    <w:sectPr w:rsidR="00EE494C">
      <w:footerReference w:type="default" r:id="rId8"/>
      <w:pgSz w:w="11906" w:h="16838"/>
      <w:pgMar w:top="851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494C" w:rsidRDefault="007001E8">
      <w:pPr>
        <w:spacing w:line="240" w:lineRule="auto"/>
      </w:pPr>
      <w:r>
        <w:separator/>
      </w:r>
    </w:p>
  </w:endnote>
  <w:endnote w:type="continuationSeparator" w:id="0">
    <w:p w:rsidR="00EE494C" w:rsidRDefault="00700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494C" w:rsidRDefault="007001E8">
    <w:pPr>
      <w:pStyle w:val="a5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3794125</wp:posOffset>
              </wp:positionH>
              <wp:positionV relativeFrom="page">
                <wp:posOffset>9976485</wp:posOffset>
              </wp:positionV>
              <wp:extent cx="165100" cy="19431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E494C" w:rsidRDefault="007001E8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10"/>
                            </w:rPr>
                            <w:t>10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298.75pt;margin-top:785.55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" filled="f" stroked="f">
              <v:textbox inset="0,0,0,0">
                <w:txbxContent>
                  <w:p w:rsidR="00EE494C" w:rsidRDefault="007001E8">
                    <w:pPr>
                      <w:pStyle w:val="a5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noProof/>
                        <w:spacing w:val="-10"/>
                      </w:rPr>
                      <w:t>10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494C" w:rsidRDefault="007001E8">
      <w:pPr>
        <w:spacing w:after="0"/>
      </w:pPr>
      <w:r>
        <w:separator/>
      </w:r>
    </w:p>
  </w:footnote>
  <w:footnote w:type="continuationSeparator" w:id="0">
    <w:p w:rsidR="00EE494C" w:rsidRDefault="007001E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A686F"/>
    <w:multiLevelType w:val="multilevel"/>
    <w:tmpl w:val="09AA686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559"/>
    <w:rsid w:val="000656BB"/>
    <w:rsid w:val="001110CA"/>
    <w:rsid w:val="001A773F"/>
    <w:rsid w:val="00261858"/>
    <w:rsid w:val="00355392"/>
    <w:rsid w:val="00420E6E"/>
    <w:rsid w:val="00466E72"/>
    <w:rsid w:val="00467D03"/>
    <w:rsid w:val="00497F60"/>
    <w:rsid w:val="0063537E"/>
    <w:rsid w:val="00637775"/>
    <w:rsid w:val="00687551"/>
    <w:rsid w:val="007001E8"/>
    <w:rsid w:val="0072189A"/>
    <w:rsid w:val="008530D7"/>
    <w:rsid w:val="00957EBD"/>
    <w:rsid w:val="009F0E90"/>
    <w:rsid w:val="009F6C33"/>
    <w:rsid w:val="00A04CAF"/>
    <w:rsid w:val="00A93DF6"/>
    <w:rsid w:val="00B22EA5"/>
    <w:rsid w:val="00C3016C"/>
    <w:rsid w:val="00C60BDF"/>
    <w:rsid w:val="00CB7B9F"/>
    <w:rsid w:val="00DA0559"/>
    <w:rsid w:val="00DD5C7B"/>
    <w:rsid w:val="00E44025"/>
    <w:rsid w:val="00EE494C"/>
    <w:rsid w:val="00F77F24"/>
    <w:rsid w:val="00FD7612"/>
    <w:rsid w:val="0DC56F3B"/>
    <w:rsid w:val="264D6432"/>
    <w:rsid w:val="278E071E"/>
    <w:rsid w:val="3F902558"/>
    <w:rsid w:val="5199183A"/>
    <w:rsid w:val="685707D7"/>
    <w:rsid w:val="6BC84DB9"/>
    <w:rsid w:val="6F29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50FD48A"/>
  <w15:docId w15:val="{F5D96A51-37C0-4D66-9978-B699517A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link w:val="a9"/>
    <w:uiPriority w:val="1"/>
    <w:qFormat/>
    <w:pPr>
      <w:spacing w:line="264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9">
    <w:name w:val="Абзац списка Знак"/>
    <w:basedOn w:val="a0"/>
    <w:link w:val="a8"/>
    <w:uiPriority w:val="1"/>
    <w:qFormat/>
    <w:rPr>
      <w:rFonts w:eastAsia="Times New Roman" w:cs="Times New Roman"/>
      <w:color w:val="000000"/>
      <w:szCs w:val="20"/>
      <w:lang w:eastAsia="ru-RU"/>
    </w:rPr>
  </w:style>
  <w:style w:type="paragraph" w:customStyle="1" w:styleId="s1">
    <w:name w:val="s_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1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3273</Words>
  <Characters>18660</Characters>
  <Application>Microsoft Office Word</Application>
  <DocSecurity>0</DocSecurity>
  <Lines>155</Lines>
  <Paragraphs>43</Paragraphs>
  <ScaleCrop>false</ScaleCrop>
  <Company/>
  <LinksUpToDate>false</LinksUpToDate>
  <CharactersWithSpaces>21890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17</cp:revision>
  <cp:lastPrinted>2025-05-19T10:30:00Z</cp:lastPrinted>
  <dcterms:created xsi:type="dcterms:W3CDTF">2025-05-19T09:31:00Z</dcterms:created>
  <dcterms:modified xsi:type="dcterms:W3CDTF">2026-03-05T07:44:00Z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7FE3405E7A704156981D197303108FED_12</vt:lpwstr>
  </property>
</Properties>
</file>