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DA2" w:rsidRDefault="00AB4DA2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>
        <w:rPr>
          <w:rFonts w:eastAsia="Times New Roman" w:cs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299835" cy="8736391"/>
            <wp:effectExtent l="19050" t="0" r="5715" b="0"/>
            <wp:docPr id="1" name="Рисунок 1" descr="C:\Users\User\Desktop\ТНР ООО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ТНР ООО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63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4DA2" w:rsidRDefault="00AB4DA2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lastRenderedPageBreak/>
        <w:t>Оглавление</w:t>
      </w:r>
    </w:p>
    <w:p w:rsidR="00DD4DB7" w:rsidRPr="00EF05E2" w:rsidRDefault="004B1F72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4B1F72">
        <w:rPr>
          <w:rFonts w:cs="Times New Roman"/>
          <w:sz w:val="24"/>
          <w:szCs w:val="24"/>
        </w:rPr>
        <w:fldChar w:fldCharType="begin"/>
      </w:r>
      <w:r w:rsidR="00DD4DB7" w:rsidRPr="00EF05E2">
        <w:rPr>
          <w:rFonts w:cs="Times New Roman"/>
          <w:sz w:val="24"/>
          <w:szCs w:val="24"/>
        </w:rPr>
        <w:instrText xml:space="preserve"> TOC \o "1-3" \h \z \u </w:instrText>
      </w:r>
      <w:r w:rsidRPr="004B1F72">
        <w:rPr>
          <w:rFonts w:cs="Times New Roman"/>
          <w:sz w:val="24"/>
          <w:szCs w:val="24"/>
        </w:rPr>
        <w:fldChar w:fldCharType="separate"/>
      </w:r>
      <w:hyperlink w:anchor="_Toc178091482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ВВЕДЕНИЕ: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4B1F72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3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Основные термины, аббревиатуры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2</w:t>
        </w:r>
      </w:hyperlink>
    </w:p>
    <w:p w:rsidR="00DD4DB7" w:rsidRPr="00EF05E2" w:rsidRDefault="004B1F72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4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ПОЯСНИТЕЛЬНАЯ ЗАПИСКА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DD4DB7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r w:rsidRPr="00EF05E2">
        <w:rPr>
          <w:rStyle w:val="a3"/>
          <w:b/>
          <w:noProof/>
          <w:color w:val="auto"/>
          <w:sz w:val="24"/>
          <w:szCs w:val="24"/>
          <w:lang w:eastAsia="ru-RU"/>
        </w:rPr>
        <w:t>1.</w:t>
      </w:r>
      <w:r w:rsidRPr="00EF05E2">
        <w:rPr>
          <w:sz w:val="24"/>
          <w:szCs w:val="24"/>
        </w:rPr>
        <w:t xml:space="preserve"> </w:t>
      </w:r>
      <w:hyperlink w:anchor="_Toc178091485" w:history="1"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Общи</w:t>
        </w:r>
        <w:r w:rsidRPr="00EF05E2">
          <w:rPr>
            <w:rStyle w:val="a3"/>
            <w:b/>
            <w:noProof/>
            <w:color w:val="auto"/>
            <w:sz w:val="24"/>
            <w:szCs w:val="24"/>
            <w:lang w:eastAsia="ru-RU"/>
          </w:rPr>
          <w:t xml:space="preserve">е </w:t>
        </w:r>
        <w:r w:rsidRPr="00EF05E2">
          <w:rPr>
            <w:rStyle w:val="a3"/>
            <w:noProof/>
            <w:color w:val="auto"/>
            <w:sz w:val="24"/>
            <w:szCs w:val="24"/>
            <w:lang w:eastAsia="ru-RU"/>
          </w:rPr>
          <w:t>положения</w:t>
        </w:r>
        <w:r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4B1F72" w:rsidP="00DF69C3">
      <w:pPr>
        <w:pStyle w:val="1"/>
        <w:tabs>
          <w:tab w:val="left" w:pos="880"/>
        </w:tabs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6" w:history="1">
        <w:r w:rsidR="00DD4DB7" w:rsidRPr="00EF05E2">
          <w:rPr>
            <w:rStyle w:val="a3"/>
            <w:bCs/>
            <w:noProof/>
            <w:color w:val="auto"/>
            <w:spacing w:val="7"/>
            <w:sz w:val="24"/>
            <w:szCs w:val="24"/>
          </w:rPr>
          <w:t>1.1.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Принципы формирования УП МАОУ Черемшанской СОШ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4</w:t>
        </w:r>
      </w:hyperlink>
    </w:p>
    <w:p w:rsidR="00DD4DB7" w:rsidRPr="00EF05E2" w:rsidRDefault="004B1F72" w:rsidP="00DF69C3">
      <w:pPr>
        <w:pStyle w:val="1"/>
        <w:rPr>
          <w:rFonts w:asciiTheme="minorHAnsi" w:eastAsiaTheme="minorEastAsia" w:hAnsiTheme="minorHAnsi"/>
          <w:noProof/>
          <w:sz w:val="24"/>
          <w:szCs w:val="24"/>
          <w:lang w:eastAsia="ru-RU"/>
        </w:rPr>
      </w:pPr>
      <w:hyperlink w:anchor="_Toc178091487" w:history="1"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2.</w:t>
        </w:r>
        <w:r w:rsidR="00DD4DB7" w:rsidRPr="00EF05E2">
          <w:rPr>
            <w:rFonts w:asciiTheme="minorHAnsi" w:eastAsiaTheme="minorEastAsia" w:hAnsiTheme="minorHAnsi"/>
            <w:noProof/>
            <w:sz w:val="24"/>
            <w:szCs w:val="24"/>
            <w:lang w:eastAsia="ru-RU"/>
          </w:rPr>
          <w:tab/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>Нормативно ˗ правовое обеспечение</w:t>
        </w:r>
        <w:r w:rsidR="00DD4DB7" w:rsidRPr="00EF05E2">
          <w:rPr>
            <w:noProof/>
            <w:webHidden/>
            <w:sz w:val="24"/>
            <w:szCs w:val="24"/>
          </w:rPr>
          <w:tab/>
        </w:r>
        <w:r w:rsidR="00C942DF" w:rsidRPr="00EF05E2">
          <w:rPr>
            <w:noProof/>
            <w:webHidden/>
            <w:sz w:val="24"/>
            <w:szCs w:val="24"/>
          </w:rPr>
          <w:t>6</w:t>
        </w:r>
      </w:hyperlink>
    </w:p>
    <w:p w:rsidR="00DD4DB7" w:rsidRPr="00EF05E2" w:rsidRDefault="004B1F72" w:rsidP="00B147C3">
      <w:pPr>
        <w:pStyle w:val="1"/>
        <w:rPr>
          <w:noProof/>
          <w:sz w:val="24"/>
          <w:szCs w:val="24"/>
        </w:rPr>
      </w:pPr>
      <w:hyperlink w:anchor="_Toc178091491" w:history="1">
        <w:r w:rsidR="00150BA1" w:rsidRPr="00EF05E2">
          <w:rPr>
            <w:rStyle w:val="a3"/>
            <w:noProof/>
            <w:color w:val="auto"/>
            <w:sz w:val="24"/>
            <w:szCs w:val="24"/>
            <w:lang w:eastAsia="ru-RU"/>
          </w:rPr>
          <w:t>3</w:t>
        </w:r>
        <w:r w:rsidR="00DD4DB7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. Учебный план </w:t>
        </w:r>
        <w:r w:rsidR="00C942DF" w:rsidRPr="00EF05E2">
          <w:rPr>
            <w:rStyle w:val="a3"/>
            <w:noProof/>
            <w:color w:val="auto"/>
            <w:sz w:val="24"/>
            <w:szCs w:val="24"/>
            <w:lang w:eastAsia="ru-RU"/>
          </w:rPr>
          <w:t xml:space="preserve">по АООП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О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ОО 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для детей с </w:t>
        </w:r>
        <w:r w:rsidR="00C926F4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ТНР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 </w:t>
        </w:r>
        <w:r w:rsidR="00EF05E2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…………….</w:t>
        </w:r>
        <w:r w:rsidR="00C942DF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 xml:space="preserve"> …………………………</w:t>
        </w:r>
        <w:r w:rsidR="00C16904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</w:t>
        </w:r>
        <w:r w:rsidR="00DD4DB7" w:rsidRPr="00EF05E2">
          <w:rPr>
            <w:rStyle w:val="a3"/>
            <w:rFonts w:eastAsia="Times New Roman" w:cs="Times New Roman"/>
            <w:noProof/>
            <w:color w:val="auto"/>
            <w:sz w:val="24"/>
            <w:szCs w:val="24"/>
            <w:lang w:eastAsia="ru-RU"/>
          </w:rPr>
          <w:t>……</w:t>
        </w:r>
        <w:r w:rsidR="00C942DF" w:rsidRPr="00EF05E2">
          <w:rPr>
            <w:noProof/>
            <w:webHidden/>
            <w:sz w:val="24"/>
            <w:szCs w:val="24"/>
          </w:rPr>
          <w:t>12</w:t>
        </w:r>
      </w:hyperlink>
    </w:p>
    <w:p w:rsidR="00DD4DB7" w:rsidRPr="00EF05E2" w:rsidRDefault="00150BA1" w:rsidP="00DF69C3">
      <w:pPr>
        <w:rPr>
          <w:sz w:val="24"/>
          <w:szCs w:val="24"/>
        </w:rPr>
      </w:pPr>
      <w:r w:rsidRPr="00EF05E2">
        <w:rPr>
          <w:sz w:val="24"/>
          <w:szCs w:val="24"/>
        </w:rPr>
        <w:t>4</w:t>
      </w:r>
      <w:r w:rsidR="00DD4DB7" w:rsidRPr="00EF05E2">
        <w:rPr>
          <w:sz w:val="24"/>
          <w:szCs w:val="24"/>
        </w:rPr>
        <w:t xml:space="preserve">. </w:t>
      </w:r>
      <w:r w:rsidRPr="00EF05E2">
        <w:rPr>
          <w:sz w:val="24"/>
          <w:szCs w:val="24"/>
        </w:rPr>
        <w:t>Внеурочная деятельность</w:t>
      </w:r>
      <w:r w:rsidR="00DD4DB7" w:rsidRPr="00EF05E2">
        <w:rPr>
          <w:sz w:val="24"/>
          <w:szCs w:val="24"/>
        </w:rPr>
        <w:t xml:space="preserve"> ……</w:t>
      </w:r>
      <w:r w:rsidR="00C942DF" w:rsidRPr="00EF05E2">
        <w:rPr>
          <w:sz w:val="24"/>
          <w:szCs w:val="24"/>
        </w:rPr>
        <w:t xml:space="preserve"> ………………………………….</w:t>
      </w:r>
      <w:r w:rsidR="00B147C3" w:rsidRPr="00EF05E2">
        <w:rPr>
          <w:sz w:val="24"/>
          <w:szCs w:val="24"/>
        </w:rPr>
        <w:t>………...……………………...</w:t>
      </w:r>
      <w:r w:rsidR="00C942DF" w:rsidRPr="00EF05E2">
        <w:rPr>
          <w:sz w:val="24"/>
          <w:szCs w:val="24"/>
        </w:rPr>
        <w:t>1</w:t>
      </w:r>
      <w:r w:rsidR="00B147C3" w:rsidRPr="00EF05E2">
        <w:rPr>
          <w:sz w:val="24"/>
          <w:szCs w:val="24"/>
        </w:rPr>
        <w:t>3</w:t>
      </w:r>
    </w:p>
    <w:p w:rsidR="00DD4DB7" w:rsidRPr="00EF05E2" w:rsidRDefault="00DD4DB7" w:rsidP="00DF69C3">
      <w:pPr>
        <w:rPr>
          <w:sz w:val="24"/>
          <w:szCs w:val="24"/>
        </w:rPr>
      </w:pPr>
    </w:p>
    <w:p w:rsidR="00DD4DB7" w:rsidRPr="00EF05E2" w:rsidRDefault="004B1F72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  <w:r w:rsidRPr="00EF05E2">
        <w:rPr>
          <w:rFonts w:cs="Times New Roman"/>
          <w:b/>
          <w:bCs/>
          <w:sz w:val="24"/>
          <w:szCs w:val="24"/>
        </w:rPr>
        <w:fldChar w:fldCharType="end"/>
      </w:r>
      <w:bookmarkStart w:id="0" w:name="_Toc178091482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6724FF" w:rsidRPr="00EF05E2" w:rsidRDefault="006724F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B147C3" w:rsidRPr="00EF05E2" w:rsidRDefault="00B147C3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150BA1" w:rsidRPr="00EF05E2" w:rsidRDefault="00150BA1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C942DF" w:rsidRPr="00EF05E2" w:rsidRDefault="00C942DF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b/>
          <w:bCs/>
          <w:sz w:val="24"/>
          <w:szCs w:val="24"/>
        </w:rPr>
      </w:pP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lastRenderedPageBreak/>
        <w:t>ВВЕДЕНИЕ:</w:t>
      </w:r>
      <w:bookmarkEnd w:id="0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1" w:name="_Toc178091483"/>
      <w:r w:rsidRPr="00EF05E2">
        <w:rPr>
          <w:rFonts w:cs="Times New Roman"/>
          <w:sz w:val="24"/>
          <w:szCs w:val="24"/>
          <w:lang w:eastAsia="ru-RU"/>
        </w:rPr>
        <w:t>Основные термины, аббревиатуры</w:t>
      </w:r>
      <w:bookmarkEnd w:id="1"/>
      <w:r w:rsidRPr="00EF05E2">
        <w:rPr>
          <w:rFonts w:cs="Times New Roman"/>
          <w:sz w:val="24"/>
          <w:szCs w:val="24"/>
          <w:lang w:eastAsia="ru-RU"/>
        </w:rPr>
        <w:t xml:space="preserve"> </w:t>
      </w:r>
    </w:p>
    <w:p w:rsidR="00DD4DB7" w:rsidRPr="00EF05E2" w:rsidRDefault="00DD4DB7" w:rsidP="00DF69C3">
      <w:pPr>
        <w:rPr>
          <w:rFonts w:eastAsia="Times New Roman"/>
          <w:b/>
          <w:sz w:val="24"/>
          <w:szCs w:val="24"/>
          <w:lang w:eastAsia="ru-RU"/>
        </w:rPr>
      </w:pPr>
      <w:r w:rsidRPr="00EF05E2">
        <w:rPr>
          <w:sz w:val="24"/>
          <w:szCs w:val="24"/>
          <w:lang w:eastAsia="ru-RU"/>
        </w:rPr>
        <w:t>Словарь основных терминов ФГОС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2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3"/>
          <w:sz w:val="24"/>
          <w:szCs w:val="24"/>
        </w:rPr>
        <w:t xml:space="preserve">ФГОС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- федеральные государственные образовательные стандарты представляют собой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совокупность требований, обязательных при реализации основных образовательных программ </w:t>
      </w:r>
      <w:r w:rsidRPr="00EF05E2">
        <w:rPr>
          <w:rFonts w:eastAsia="Times New Roman" w:cs="Times New Roman"/>
          <w:spacing w:val="11"/>
          <w:sz w:val="24"/>
          <w:szCs w:val="24"/>
        </w:rPr>
        <w:t xml:space="preserve">начального общего, основного общего, среднего (полного) общего, начального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профессионального, среднего профессионального и высшего профессионального образования </w:t>
      </w:r>
      <w:r w:rsidRPr="00EF05E2">
        <w:rPr>
          <w:rFonts w:eastAsia="Times New Roman" w:cs="Times New Roman"/>
          <w:spacing w:val="-2"/>
          <w:sz w:val="24"/>
          <w:szCs w:val="24"/>
        </w:rPr>
        <w:t>образовательными учреждениями, имеющими государственную аккредитацию.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b/>
          <w:spacing w:val="-1"/>
          <w:sz w:val="24"/>
          <w:szCs w:val="24"/>
        </w:rPr>
      </w:pPr>
      <w:proofErr w:type="gramStart"/>
      <w:r w:rsidRPr="00EF05E2">
        <w:rPr>
          <w:rFonts w:eastAsia="Times New Roman" w:cs="Times New Roman"/>
          <w:b/>
          <w:spacing w:val="-1"/>
          <w:sz w:val="24"/>
          <w:szCs w:val="24"/>
        </w:rPr>
        <w:t xml:space="preserve">ФООП – </w:t>
      </w:r>
      <w:r w:rsidRPr="00EF05E2">
        <w:rPr>
          <w:rFonts w:eastAsia="Times New Roman" w:cs="Times New Roman"/>
          <w:spacing w:val="-1"/>
          <w:sz w:val="24"/>
          <w:szCs w:val="24"/>
        </w:rPr>
        <w:t>федеральная основная общеобразовательная программа является стратегическим документом, введённым с целью «формирования единого образовательного пространства РФ, для обеспечения доступности образовательных ресурсов, обеспечения равных условий и возможностей для обучающихся, как гарантии повышения качества, разных уровне образования»</w:t>
      </w:r>
      <w:proofErr w:type="gramEnd"/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Образование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целенаправленный процесс и достигнутый результат </w:t>
      </w: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воспитания и обучения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 </w:t>
      </w:r>
      <w:r w:rsidRPr="00EF05E2">
        <w:rPr>
          <w:rFonts w:eastAsia="Times New Roman" w:cs="Times New Roman"/>
          <w:sz w:val="24"/>
          <w:szCs w:val="24"/>
        </w:rPr>
        <w:t xml:space="preserve">интересах человека, общества, государства, сопровождающийся констатацией достижения </w:t>
      </w:r>
      <w:r w:rsidRPr="00EF05E2">
        <w:rPr>
          <w:rFonts w:eastAsia="Times New Roman" w:cs="Times New Roman"/>
          <w:spacing w:val="-1"/>
          <w:sz w:val="24"/>
          <w:szCs w:val="24"/>
        </w:rPr>
        <w:t>гражданином (обучающимся) установленных государством образовательных уровней.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Вариативность образования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тенденция, характеризующая способность образования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соответствовать мотивам и возможностям различных групп учащихся, индивидуальным </w:t>
      </w:r>
      <w:r w:rsidRPr="00EF05E2">
        <w:rPr>
          <w:rFonts w:eastAsia="Times New Roman" w:cs="Times New Roman"/>
          <w:spacing w:val="-2"/>
          <w:sz w:val="24"/>
          <w:szCs w:val="24"/>
        </w:rPr>
        <w:t>особенностям отдельных учащихся.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1"/>
          <w:sz w:val="24"/>
          <w:szCs w:val="24"/>
        </w:rPr>
        <w:t xml:space="preserve">Стандартизация образования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- тенденция, характеризующая систему ограничений, </w:t>
      </w:r>
      <w:r w:rsidRPr="00EF05E2">
        <w:rPr>
          <w:rFonts w:eastAsia="Times New Roman" w:cs="Times New Roman"/>
          <w:spacing w:val="-1"/>
          <w:sz w:val="24"/>
          <w:szCs w:val="24"/>
        </w:rPr>
        <w:t>накладываемых на вариативность образования в связи с необходимостью обеспечения равенства возможностей учащихся в образовательном пространстве.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Основная образовательная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(ООП) образовательного учреждения определяет цели,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задачи, планируемые результаты, содержание и организацию образовательного процесса на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ступени общего образования, высшего образования (по каждому направлению (специальности) и уровню) и реализуется образовательным учреждением через урочную и внеурочную деятельность </w:t>
      </w:r>
      <w:r w:rsidRPr="00EF05E2">
        <w:rPr>
          <w:rFonts w:eastAsia="Times New Roman" w:cs="Times New Roman"/>
          <w:spacing w:val="6"/>
          <w:sz w:val="24"/>
          <w:szCs w:val="24"/>
        </w:rPr>
        <w:t xml:space="preserve">с соблюдением требований государственных санитарно-эпидемиологических правил и </w:t>
      </w:r>
      <w:r w:rsidRPr="00EF05E2">
        <w:rPr>
          <w:rFonts w:eastAsia="Times New Roman" w:cs="Times New Roman"/>
          <w:spacing w:val="-5"/>
          <w:sz w:val="24"/>
          <w:szCs w:val="24"/>
        </w:rPr>
        <w:t>нормативов.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Рабочая программа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нормативно-управленческий документ образовательного учреждения,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характеризующий систему организации образовательной деятельности педагога. Рабочая </w:t>
      </w:r>
      <w:r w:rsidRPr="00EF05E2">
        <w:rPr>
          <w:rFonts w:eastAsia="Times New Roman" w:cs="Times New Roman"/>
          <w:sz w:val="24"/>
          <w:szCs w:val="24"/>
        </w:rPr>
        <w:t xml:space="preserve">программа показывает, как с учетом конкретных условий, образовательных потребностей и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особенностей развития обучающихся, педагог создает индивидуальную педагогическую модель образования на основе ФГОС. Таким образом, рабочая программа по предмету - это документ, </w:t>
      </w:r>
      <w:r w:rsidRPr="00EF05E2">
        <w:rPr>
          <w:rFonts w:eastAsia="Times New Roman" w:cs="Times New Roman"/>
          <w:spacing w:val="3"/>
          <w:sz w:val="24"/>
          <w:szCs w:val="24"/>
        </w:rPr>
        <w:t xml:space="preserve">который составляется с учетом особенностей образовательного учреждения, особенностей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учащихся конкретного класса. Рабочая программа - индивидуальный инструмент педагога,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котором он определяет наиболее оптимальные и эффективные для определенного класса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содержание, формы, методы и приемы организации образовательного процесса с целью получения </w:t>
      </w:r>
      <w:r w:rsidRPr="00EF05E2">
        <w:rPr>
          <w:rFonts w:eastAsia="Times New Roman" w:cs="Times New Roman"/>
          <w:spacing w:val="-1"/>
          <w:sz w:val="24"/>
          <w:szCs w:val="24"/>
        </w:rPr>
        <w:t>результата, соответствующего требованиям стандарта.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eastAsia="Times New Roman" w:cs="Times New Roman"/>
          <w:spacing w:val="-3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Универсальные учебные действия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(УУД) — умение учиться, то есть способность человека к самосовершенствованию через усвоение нового социального опыта, обобщенные действия, открывающие возможность широкой ориентации учащихся в различных предметных областях, в построении учебной деятельности, включая осознание учащимися ее целевой направленности, </w:t>
      </w:r>
      <w:r w:rsidRPr="00EF05E2">
        <w:rPr>
          <w:rFonts w:eastAsia="Times New Roman" w:cs="Times New Roman"/>
          <w:spacing w:val="-3"/>
          <w:sz w:val="24"/>
          <w:szCs w:val="24"/>
        </w:rPr>
        <w:t>ценностно-смысловых ориентирах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Компетентность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(лат. </w:t>
      </w:r>
      <w:r w:rsidRPr="00EF05E2">
        <w:rPr>
          <w:rFonts w:eastAsia="Times New Roman" w:cs="Times New Roman"/>
          <w:spacing w:val="-1"/>
          <w:sz w:val="24"/>
          <w:szCs w:val="24"/>
          <w:lang w:val="en-US"/>
        </w:rPr>
        <w:t>competens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 — подходящий, соответствующий, надлежащий, способный, </w:t>
      </w:r>
      <w:r w:rsidRPr="00EF05E2">
        <w:rPr>
          <w:rFonts w:eastAsia="Times New Roman" w:cs="Times New Roman"/>
          <w:spacing w:val="-2"/>
          <w:sz w:val="24"/>
          <w:szCs w:val="24"/>
        </w:rPr>
        <w:t xml:space="preserve">знающий) — качество человек и обладающего всесторонними знаниями в какой-либо области и </w:t>
      </w:r>
      <w:proofErr w:type="gramStart"/>
      <w:r w:rsidRPr="00EF05E2">
        <w:rPr>
          <w:rFonts w:eastAsia="Times New Roman" w:cs="Times New Roman"/>
          <w:spacing w:val="4"/>
          <w:sz w:val="24"/>
          <w:szCs w:val="24"/>
        </w:rPr>
        <w:t>мнение</w:t>
      </w:r>
      <w:proofErr w:type="gramEnd"/>
      <w:r w:rsidRPr="00EF05E2">
        <w:rPr>
          <w:rFonts w:eastAsia="Times New Roman" w:cs="Times New Roman"/>
          <w:spacing w:val="4"/>
          <w:sz w:val="24"/>
          <w:szCs w:val="24"/>
        </w:rPr>
        <w:t xml:space="preserve"> которого поэтому является веским, авторитетным; способность к осуществлению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реального, жизненного действия и квалификационная характеристика индивида, взятая в момент </w:t>
      </w:r>
      <w:r w:rsidRPr="00EF05E2">
        <w:rPr>
          <w:rFonts w:eastAsia="Times New Roman" w:cs="Times New Roman"/>
          <w:sz w:val="24"/>
          <w:szCs w:val="24"/>
        </w:rPr>
        <w:t xml:space="preserve">его включения в деятельность. Компетентность — потенциальная готовность решать задачи со знанием дела; включает в себя содержательный (знание) и процессуальный (умение) компоненты и предполагает знание существа проблемы и умение её решать; постоянное обновление знаний,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владение новой информацией для успешного применения этих знаний в </w:t>
      </w:r>
      <w:r w:rsidRPr="00EF05E2">
        <w:rPr>
          <w:rFonts w:eastAsia="Times New Roman" w:cs="Times New Roman"/>
          <w:spacing w:val="-1"/>
          <w:sz w:val="24"/>
          <w:szCs w:val="24"/>
        </w:rPr>
        <w:lastRenderedPageBreak/>
        <w:t xml:space="preserve">конкретных условиях, то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есть обладание оперативным и мобильным знанием. Компетентность — это обладание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определённой компетенцией, то есть знаниями и опытом собственной деятельности, </w:t>
      </w:r>
      <w:r w:rsidRPr="00EF05E2">
        <w:rPr>
          <w:rFonts w:eastAsia="Times New Roman" w:cs="Times New Roman"/>
          <w:spacing w:val="-1"/>
          <w:sz w:val="24"/>
          <w:szCs w:val="24"/>
        </w:rPr>
        <w:t>позволяющими выносить суждения и принимать решения.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4"/>
          <w:sz w:val="24"/>
          <w:szCs w:val="24"/>
        </w:rPr>
        <w:t xml:space="preserve">Компетенция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(от лат. </w:t>
      </w:r>
      <w:r w:rsidRPr="00EF05E2">
        <w:rPr>
          <w:rFonts w:eastAsia="Times New Roman" w:cs="Times New Roman"/>
          <w:spacing w:val="4"/>
          <w:sz w:val="24"/>
          <w:szCs w:val="24"/>
          <w:lang w:val="en-US"/>
        </w:rPr>
        <w:t>competere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 — соответствовать, подходить) — способность применять </w:t>
      </w:r>
      <w:r w:rsidRPr="00EF05E2">
        <w:rPr>
          <w:rFonts w:eastAsia="Times New Roman" w:cs="Times New Roman"/>
          <w:sz w:val="24"/>
          <w:szCs w:val="24"/>
        </w:rPr>
        <w:t xml:space="preserve">знания, умения, успешно действовать на основе практического опыта при решении задач общего </w:t>
      </w:r>
      <w:r w:rsidRPr="00EF05E2">
        <w:rPr>
          <w:rFonts w:eastAsia="Times New Roman" w:cs="Times New Roman"/>
          <w:spacing w:val="-5"/>
          <w:sz w:val="24"/>
          <w:szCs w:val="24"/>
        </w:rPr>
        <w:t>рода.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Метапредметность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("мета - "за", "через", "над", то есть выход за рамки собственно предмета) </w:t>
      </w:r>
      <w:proofErr w:type="gramStart"/>
      <w:r w:rsidRPr="00EF05E2">
        <w:rPr>
          <w:rFonts w:eastAsia="Times New Roman" w:cs="Times New Roman"/>
          <w:spacing w:val="-1"/>
          <w:sz w:val="24"/>
          <w:szCs w:val="24"/>
        </w:rPr>
        <w:t>-о</w:t>
      </w:r>
      <w:proofErr w:type="gramEnd"/>
      <w:r w:rsidRPr="00EF05E2">
        <w:rPr>
          <w:rFonts w:eastAsia="Times New Roman" w:cs="Times New Roman"/>
          <w:spacing w:val="-1"/>
          <w:sz w:val="24"/>
          <w:szCs w:val="24"/>
        </w:rPr>
        <w:t>снована на интеграции, на универсальных знаниях.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Метапредмет </w:t>
      </w:r>
      <w:r w:rsidRPr="00EF05E2">
        <w:rPr>
          <w:rFonts w:eastAsia="Times New Roman" w:cs="Times New Roman"/>
          <w:sz w:val="24"/>
          <w:szCs w:val="24"/>
        </w:rPr>
        <w:t xml:space="preserve">— учебный предмет нового типа, в основе которого лежит мыследеятельностный тип интеграции учебного материала; это новая образовательная форма, которая выстраивается </w:t>
      </w:r>
      <w:r w:rsidRPr="00EF05E2">
        <w:rPr>
          <w:rFonts w:eastAsia="Times New Roman" w:cs="Times New Roman"/>
          <w:spacing w:val="-1"/>
          <w:sz w:val="24"/>
          <w:szCs w:val="24"/>
        </w:rPr>
        <w:t>поверх традиционных учебных предметов.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z w:val="24"/>
          <w:szCs w:val="24"/>
        </w:rPr>
        <w:t xml:space="preserve">Деятельностный подход </w:t>
      </w:r>
      <w:r w:rsidRPr="00EF05E2">
        <w:rPr>
          <w:rFonts w:eastAsia="Times New Roman" w:cs="Times New Roman"/>
          <w:sz w:val="24"/>
          <w:szCs w:val="24"/>
        </w:rPr>
        <w:t xml:space="preserve">— это подход к организации процесса обучения, в котором на первый план выходит проблема самоопределения ученика в учебном процессе. Целью деятельностного </w:t>
      </w:r>
      <w:r w:rsidRPr="00EF05E2">
        <w:rPr>
          <w:rFonts w:eastAsia="Times New Roman" w:cs="Times New Roman"/>
          <w:spacing w:val="-1"/>
          <w:sz w:val="24"/>
          <w:szCs w:val="24"/>
        </w:rPr>
        <w:t>подхода является воспитание личности ребенка как субъекта жизнедеятельности.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-1"/>
          <w:sz w:val="24"/>
          <w:szCs w:val="24"/>
        </w:rPr>
        <w:t xml:space="preserve">Технологическая карта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- форма технологической документации, в которой описан весь процесс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деятельности, указаны операции и их составные части, материалы, оборудование, время, </w:t>
      </w:r>
      <w:r w:rsidRPr="00EF05E2">
        <w:rPr>
          <w:rFonts w:eastAsia="Times New Roman" w:cs="Times New Roman"/>
          <w:spacing w:val="-1"/>
          <w:sz w:val="24"/>
          <w:szCs w:val="24"/>
        </w:rPr>
        <w:t>промежуточные результаты.</w:t>
      </w:r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7"/>
          <w:sz w:val="24"/>
          <w:szCs w:val="24"/>
        </w:rPr>
        <w:t xml:space="preserve">Технологическая карта урока </w:t>
      </w:r>
      <w:r w:rsidRPr="00EF05E2">
        <w:rPr>
          <w:rFonts w:eastAsia="Times New Roman" w:cs="Times New Roman"/>
          <w:spacing w:val="7"/>
          <w:sz w:val="24"/>
          <w:szCs w:val="24"/>
        </w:rPr>
        <w:t xml:space="preserve">- современная форма планирования педагогического </w:t>
      </w:r>
      <w:r w:rsidRPr="00EF05E2">
        <w:rPr>
          <w:rFonts w:eastAsia="Times New Roman" w:cs="Times New Roman"/>
          <w:spacing w:val="8"/>
          <w:sz w:val="24"/>
          <w:szCs w:val="24"/>
        </w:rPr>
        <w:t xml:space="preserve">взаимодействия учителя и </w:t>
      </w:r>
      <w:proofErr w:type="gramStart"/>
      <w:r w:rsidRPr="00EF05E2">
        <w:rPr>
          <w:rFonts w:eastAsia="Times New Roman" w:cs="Times New Roman"/>
          <w:spacing w:val="8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pacing w:val="8"/>
          <w:sz w:val="24"/>
          <w:szCs w:val="24"/>
        </w:rPr>
        <w:t xml:space="preserve">. </w:t>
      </w:r>
      <w:proofErr w:type="gramStart"/>
      <w:r w:rsidRPr="00EF05E2">
        <w:rPr>
          <w:rFonts w:eastAsia="Times New Roman" w:cs="Times New Roman"/>
          <w:spacing w:val="8"/>
          <w:sz w:val="24"/>
          <w:szCs w:val="24"/>
        </w:rPr>
        <w:t xml:space="preserve">Технологическая карта предназначена для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проектирования учебного процесса и помогает учителю реализовать планируемые результаты </w:t>
      </w:r>
      <w:r w:rsidRPr="00EF05E2">
        <w:rPr>
          <w:rFonts w:eastAsia="Times New Roman" w:cs="Times New Roman"/>
          <w:spacing w:val="-1"/>
          <w:sz w:val="24"/>
          <w:szCs w:val="24"/>
        </w:rPr>
        <w:t xml:space="preserve">ФГОС, системно формировать у учащихся универсальные учебные действия; проектировать свою </w:t>
      </w:r>
      <w:r w:rsidRPr="00EF05E2">
        <w:rPr>
          <w:rFonts w:eastAsia="Times New Roman" w:cs="Times New Roman"/>
          <w:sz w:val="24"/>
          <w:szCs w:val="24"/>
        </w:rPr>
        <w:t xml:space="preserve">деятельность на четверть, полугодие, год посредством перехода от поурочного планирования к проектированию темы; на практике реализовать межпредметные связи; выполнять диагностику </w:t>
      </w:r>
      <w:r w:rsidRPr="00EF05E2">
        <w:rPr>
          <w:rFonts w:eastAsia="Times New Roman" w:cs="Times New Roman"/>
          <w:spacing w:val="-1"/>
          <w:sz w:val="24"/>
          <w:szCs w:val="24"/>
        </w:rPr>
        <w:t>достижения планируемых результатов учащимися на каждом этапе освоения темы.</w:t>
      </w:r>
      <w:proofErr w:type="gramEnd"/>
    </w:p>
    <w:p w:rsidR="00DD4DB7" w:rsidRPr="00EF05E2" w:rsidRDefault="00DD4DB7" w:rsidP="00DF69C3">
      <w:pPr>
        <w:shd w:val="clear" w:color="auto" w:fill="FFFFFF"/>
        <w:tabs>
          <w:tab w:val="left" w:pos="0"/>
          <w:tab w:val="left" w:pos="142"/>
        </w:tabs>
        <w:spacing w:after="0" w:line="240" w:lineRule="auto"/>
        <w:rPr>
          <w:rFonts w:cs="Times New Roman"/>
          <w:sz w:val="24"/>
          <w:szCs w:val="24"/>
        </w:rPr>
      </w:pPr>
      <w:r w:rsidRPr="00EF05E2">
        <w:rPr>
          <w:rFonts w:eastAsia="Times New Roman" w:cs="Times New Roman"/>
          <w:b/>
          <w:bCs/>
          <w:spacing w:val="2"/>
          <w:sz w:val="24"/>
          <w:szCs w:val="24"/>
        </w:rPr>
        <w:t xml:space="preserve">Рефлексия </w:t>
      </w:r>
      <w:r w:rsidRPr="00EF05E2">
        <w:rPr>
          <w:rFonts w:eastAsia="Times New Roman" w:cs="Times New Roman"/>
          <w:spacing w:val="2"/>
          <w:sz w:val="24"/>
          <w:szCs w:val="24"/>
        </w:rPr>
        <w:t>(от позднелат.</w:t>
      </w:r>
      <w:r w:rsidRPr="00EF05E2">
        <w:rPr>
          <w:rFonts w:eastAsia="Times New Roman" w:cs="Times New Roman"/>
          <w:spacing w:val="2"/>
          <w:sz w:val="24"/>
          <w:szCs w:val="24"/>
          <w:lang w:val="en-US"/>
        </w:rPr>
        <w:t>reflexio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 — обращение назад) — междисциплинарное понятие с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многовековой историей, обращение внимания субъекта на самого себя и на своё сознание, в </w:t>
      </w:r>
      <w:r w:rsidRPr="00EF05E2">
        <w:rPr>
          <w:rFonts w:eastAsia="Times New Roman" w:cs="Times New Roman"/>
          <w:spacing w:val="2"/>
          <w:sz w:val="24"/>
          <w:szCs w:val="24"/>
        </w:rPr>
        <w:t xml:space="preserve">частности, на продукты собственной активности, а также какое-либо их переосмысление. </w:t>
      </w:r>
      <w:proofErr w:type="gramStart"/>
      <w:r w:rsidRPr="00EF05E2">
        <w:rPr>
          <w:rFonts w:eastAsia="Times New Roman" w:cs="Times New Roman"/>
          <w:spacing w:val="2"/>
          <w:sz w:val="24"/>
          <w:szCs w:val="24"/>
        </w:rPr>
        <w:t xml:space="preserve">В </w:t>
      </w:r>
      <w:r w:rsidRPr="00EF05E2">
        <w:rPr>
          <w:rFonts w:eastAsia="Times New Roman" w:cs="Times New Roman"/>
          <w:spacing w:val="1"/>
          <w:sz w:val="24"/>
          <w:szCs w:val="24"/>
        </w:rPr>
        <w:t xml:space="preserve">частности, — в традиционном смысле, — на содержания и функции собственного сознания, в </w:t>
      </w:r>
      <w:r w:rsidRPr="00EF05E2">
        <w:rPr>
          <w:rFonts w:eastAsia="Times New Roman" w:cs="Times New Roman"/>
          <w:spacing w:val="4"/>
          <w:sz w:val="24"/>
          <w:szCs w:val="24"/>
        </w:rPr>
        <w:t xml:space="preserve">состав которых входят личностные структуры (ценности, интересы, мотивы), мышление, механизмы восприятия, принятия решений, эмоционального реагирования, поведенческие </w:t>
      </w:r>
      <w:r w:rsidRPr="00EF05E2">
        <w:rPr>
          <w:rFonts w:eastAsia="Times New Roman" w:cs="Times New Roman"/>
          <w:spacing w:val="-6"/>
          <w:sz w:val="24"/>
          <w:szCs w:val="24"/>
        </w:rPr>
        <w:t>шаблоны.</w:t>
      </w:r>
      <w:proofErr w:type="gramEnd"/>
    </w:p>
    <w:p w:rsidR="00DD4DB7" w:rsidRPr="00EF05E2" w:rsidRDefault="00DD4DB7" w:rsidP="00DF69C3">
      <w:pPr>
        <w:rPr>
          <w:b/>
          <w:sz w:val="24"/>
          <w:szCs w:val="24"/>
          <w:lang w:eastAsia="ru-RU"/>
        </w:rPr>
      </w:pPr>
      <w:r w:rsidRPr="00EF05E2">
        <w:rPr>
          <w:b/>
          <w:sz w:val="24"/>
          <w:szCs w:val="24"/>
          <w:lang w:eastAsia="ru-RU"/>
        </w:rPr>
        <w:t>Принятые сокращения, аббревиатуры</w:t>
      </w:r>
    </w:p>
    <w:tbl>
      <w:tblPr>
        <w:tblStyle w:val="a4"/>
        <w:tblW w:w="9923" w:type="dxa"/>
        <w:tblInd w:w="-5" w:type="dxa"/>
        <w:tblLook w:val="04A0"/>
      </w:tblPr>
      <w:tblGrid>
        <w:gridCol w:w="809"/>
        <w:gridCol w:w="5854"/>
        <w:gridCol w:w="3260"/>
      </w:tblGrid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№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Наименование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Аббревиатура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ab/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Муниципальное автономное образовательное учреждение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средняя общеобразовательная школа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МАОУ Ч</w:t>
            </w:r>
            <w:r w:rsidRPr="00EF05E2">
              <w:rPr>
                <w:sz w:val="20"/>
                <w:szCs w:val="20"/>
                <w:lang w:eastAsia="ar-SA"/>
              </w:rPr>
              <w:t xml:space="preserve">еремшанская </w:t>
            </w: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СОШ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план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Районное методическое объединение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РМО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Отдел образования Администрации Ишимского муниципального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ООАИР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ФГОС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государственный образовательный стандарт (обновленный)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ФГОС </w:t>
            </w:r>
            <w:proofErr w:type="gramStart"/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утвержденный</w:t>
            </w:r>
            <w:proofErr w:type="gramEnd"/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 xml:space="preserve"> в 2022 году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Учебный процесс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УП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Начальное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lastRenderedPageBreak/>
              <w:t>10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Основное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11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Среднее общее образование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12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Федеральный закон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13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Санитарно-эпидемиологические требования к условиям и организации обучения в общеобразовательных учреждениях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СанПиН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14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Ограниченные возможности здоровья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ОВЗ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15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Тематическое планирование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ТП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16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начального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17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основного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ООО</w:t>
            </w:r>
          </w:p>
        </w:tc>
      </w:tr>
      <w:tr w:rsidR="00DD4DB7" w:rsidRPr="00EF05E2" w:rsidTr="007E5D48">
        <w:trPr>
          <w:trHeight w:val="654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18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Федеральная общая образовательная программа среднего общего образования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ФООП НОО</w:t>
            </w:r>
          </w:p>
        </w:tc>
      </w:tr>
      <w:tr w:rsidR="00DD4DB7" w:rsidRPr="00EF05E2" w:rsidTr="007E5D48">
        <w:trPr>
          <w:trHeight w:val="268"/>
        </w:trPr>
        <w:tc>
          <w:tcPr>
            <w:tcW w:w="809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19</w:t>
            </w:r>
          </w:p>
        </w:tc>
        <w:tc>
          <w:tcPr>
            <w:tcW w:w="5854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Филиал муниципального автономного общеобразовательного учреждения  средняя общеобразовательная школа Ишимского района</w:t>
            </w:r>
          </w:p>
        </w:tc>
        <w:tc>
          <w:tcPr>
            <w:tcW w:w="3260" w:type="dxa"/>
          </w:tcPr>
          <w:p w:rsidR="00DD4DB7" w:rsidRPr="00EF05E2" w:rsidRDefault="00DD4DB7" w:rsidP="00DF69C3">
            <w:pPr>
              <w:tabs>
                <w:tab w:val="left" w:pos="0"/>
                <w:tab w:val="left" w:pos="142"/>
              </w:tabs>
              <w:suppressAutoHyphens/>
              <w:autoSpaceDN w:val="0"/>
              <w:rPr>
                <w:rFonts w:eastAsia="Times New Roman" w:cs="Times New Roman"/>
                <w:sz w:val="20"/>
                <w:szCs w:val="20"/>
                <w:lang w:eastAsia="ar-SA"/>
              </w:rPr>
            </w:pPr>
            <w:r w:rsidRPr="00EF05E2">
              <w:rPr>
                <w:rFonts w:eastAsia="Times New Roman" w:cs="Times New Roman"/>
                <w:sz w:val="20"/>
                <w:szCs w:val="20"/>
                <w:lang w:eastAsia="ar-SA"/>
              </w:rPr>
              <w:t>ФМАОУ СОШ ИР</w:t>
            </w:r>
          </w:p>
        </w:tc>
      </w:tr>
    </w:tbl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bookmarkStart w:id="2" w:name="_Toc178091484"/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outlineLvl w:val="0"/>
        <w:rPr>
          <w:rFonts w:cs="Times New Roman"/>
          <w:sz w:val="24"/>
          <w:szCs w:val="24"/>
          <w:lang w:eastAsia="ru-RU"/>
        </w:rPr>
      </w:pPr>
      <w:r w:rsidRPr="00EF05E2">
        <w:rPr>
          <w:rFonts w:cs="Times New Roman"/>
          <w:sz w:val="24"/>
          <w:szCs w:val="24"/>
          <w:lang w:eastAsia="ru-RU"/>
        </w:rPr>
        <w:t>ПОЯСНИТЕЛЬНАЯ ЗАПИСКА</w:t>
      </w:r>
      <w:bookmarkEnd w:id="2"/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3" w:name="_Toc178091485"/>
      <w:r w:rsidRPr="00EF05E2">
        <w:rPr>
          <w:rFonts w:eastAsia="Times New Roman" w:cs="Times New Roman"/>
          <w:b/>
          <w:sz w:val="24"/>
          <w:szCs w:val="24"/>
          <w:lang w:eastAsia="ru-RU"/>
        </w:rPr>
        <w:t>Общие положения</w:t>
      </w:r>
      <w:bookmarkEnd w:id="3"/>
    </w:p>
    <w:p w:rsidR="00DD4DB7" w:rsidRPr="00EF05E2" w:rsidRDefault="00DD4DB7" w:rsidP="00DF69C3">
      <w:pPr>
        <w:pStyle w:val="a5"/>
        <w:numPr>
          <w:ilvl w:val="1"/>
          <w:numId w:val="4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Cs/>
          <w:spacing w:val="7"/>
          <w:sz w:val="24"/>
          <w:szCs w:val="24"/>
        </w:rPr>
      </w:pPr>
      <w:bookmarkStart w:id="4" w:name="_Toc178091486"/>
      <w:r w:rsidRPr="00EF05E2">
        <w:rPr>
          <w:rFonts w:eastAsia="Times New Roman" w:cs="Times New Roman"/>
          <w:sz w:val="24"/>
          <w:szCs w:val="24"/>
          <w:lang w:eastAsia="ru-RU"/>
        </w:rPr>
        <w:t xml:space="preserve">Принципы формирования УП </w:t>
      </w:r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филиала </w:t>
      </w:r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4"/>
      <w:r w:rsidR="00DF69C3" w:rsidRPr="00EF05E2">
        <w:rPr>
          <w:rFonts w:eastAsia="Times New Roman" w:cs="Times New Roman"/>
          <w:sz w:val="24"/>
          <w:szCs w:val="24"/>
          <w:lang w:eastAsia="ru-RU"/>
        </w:rPr>
        <w:t xml:space="preserve"> – Прокуткинская СОШ</w:t>
      </w:r>
    </w:p>
    <w:p w:rsidR="00DD4DB7" w:rsidRPr="00EF05E2" w:rsidRDefault="00DF69C3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МАОУ Черемшанская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– Прокуткинская СОШ 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в установленном законодательными актами Российской Федерации порядке несет ответственность за качество образования, за его соответствие государственным образовательным стандартам, за адекватность применяемых форм, методов и средств организации образовательного процесса с учетом возрастных, психофизиологических особенностей обучающихся, сохраняя их жизни и здоровье;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(далее - учебный план) для </w:t>
      </w:r>
      <w:r w:rsidR="00C926F4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, фиксирует общий объем нагрузки, максимальный объём аудиторной нагрузки обучающихся, состав и структуру предметных областей, распределяет учебное время, отводимое на их освоение по классам и учебным предметам;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>филиала МАОУ Черемшанская СОШ – Прокуткинская СОШ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, является основным организационным механизмом реализации основной образовательной программы данного учреждения (утвержденной приказом директора за 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№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123 от 29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.08.202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  <w:u w:val="single"/>
        </w:rPr>
        <w:t>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образовательного учреждения обеспечивает выполнение санитарно-эпидемиологических требований СП 2.4.3648-20 и гигиенических нормативов, требований СанПиН 1.2.3685-21.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процессе формирования Учебного плана образовательное учреждение руководствуется действующим Федеральным законом" Об образовании в Российской Федерации" от 29.12.2012 за N 273-ФЗ (в последней редакции от 24.06.2023), соблюдая законодательные нормы Российской Федерации, Уральского федерального округа, Тюменского региона,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Администрации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Ишимско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го муниципального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районн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обеспечивает преподавание и изучение государственного языка Российской Федерации - русского языка. Языком об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уче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ния является русский язык;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составлен на основе следующих принципов: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Создание условий для достижения всеми выпускниками планируемых результатов обучения не ниже базового уровня по всем учебным предметам учебного плана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В основу учебного плана </w:t>
      </w:r>
      <w:r w:rsidR="00DF69C3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для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основного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общего образования, положен вариант федерального учебного плана № 1 Федеральной образовательной программы, утвержденной приказом Минпросвещения от 18.05.2023 № 372 (с учетом изменений, внесенных приказом Минпросвещения от 19.03.2024 № 171., №110 от 19.02.2024, №31 от 22.01.2024</w:t>
      </w:r>
      <w:r w:rsidR="002C09A7" w:rsidRPr="00EF05E2">
        <w:rPr>
          <w:rFonts w:eastAsia="Times New Roman" w:cs="Times New Roman"/>
          <w:bCs/>
          <w:spacing w:val="7"/>
          <w:sz w:val="24"/>
          <w:szCs w:val="24"/>
        </w:rPr>
        <w:t>, №704 от 09.10.2024 г.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. Данный вариант избран в связи с продолжительностью учебной недели (5 дней), без организации обучения родному русскому языку, 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литературе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на родном (русском) языке;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формы проведения промежуточной а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ттестации в соответствии с ФОП О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ОО, утвержденной приказом Минпросвещения от 18.05.2023 № 372, и «Положением о текущем контроле и промежуточной аттестации»  «МАОУ  ЧЕРЕМШАНСКАЯ СОШ».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При формировании УП адаптивных образовательных программ для детей с ОВЗ был учтен Приказ Министерства просвещения РФ, для обучающихся с ОВЗ от 24.11.2022 г. за № 1026;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определяет максимальный объем часовой нагрузки, список учебных дисциплин, курсов, академических часов, распределяет учебные дисциплины и курсы по классам и учебным ступеням общего образования.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для </w:t>
      </w:r>
      <w:r w:rsidR="00C926F4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класс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а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состоит из двух частей: обязательной части и части, формируемой участниками образовательных отношений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 xml:space="preserve"> с учетом социального запроса контингента родителей (зако</w:t>
      </w:r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нных представителей</w:t>
      </w:r>
      <w:proofErr w:type="gramStart"/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)д</w:t>
      </w:r>
      <w:proofErr w:type="gramEnd"/>
      <w:r w:rsidR="00EF05E2" w:rsidRPr="00EF05E2">
        <w:rPr>
          <w:rFonts w:eastAsia="Times New Roman" w:cs="Times New Roman"/>
          <w:bCs/>
          <w:spacing w:val="7"/>
          <w:sz w:val="24"/>
          <w:szCs w:val="24"/>
        </w:rPr>
        <w:t>ля уровня О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ОО;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Учебный план 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филиала МАОУ Черемшанская СОШ – Прокуткинская СОШ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обеспечивает выполнение санитарно–эпидемиологических требований СП 2.4.3648 – 20, гигиенических нормативов и требований СанПиН 1.2.3685 – 21 «Гигиенические нормативы и требования к обеспечению и (или) безвредности для человека факторов среды обитания» (регистрационный № 62296 от 29.01.2021г., СанПиН 2.4.2. 2821 -10 утвержденного Главным государственным санитарным  врачом РФ от 29.12.2010 г. № 189, а так же соответствует методическим</w:t>
      </w:r>
      <w:proofErr w:type="gramEnd"/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рекомендациям Государственного санитарно </w:t>
      </w:r>
      <w:proofErr w:type="gramStart"/>
      <w:r w:rsidRPr="00EF05E2">
        <w:rPr>
          <w:rFonts w:eastAsia="Times New Roman" w:cs="Times New Roman"/>
          <w:bCs/>
          <w:spacing w:val="7"/>
          <w:sz w:val="24"/>
          <w:szCs w:val="24"/>
        </w:rPr>
        <w:t>–э</w:t>
      </w:r>
      <w:proofErr w:type="gramEnd"/>
      <w:r w:rsidRPr="00EF05E2">
        <w:rPr>
          <w:rFonts w:eastAsia="Times New Roman" w:cs="Times New Roman"/>
          <w:bCs/>
          <w:spacing w:val="7"/>
          <w:sz w:val="24"/>
          <w:szCs w:val="24"/>
        </w:rPr>
        <w:t>пидемиологического нормирования РФ МР 2.4. 0331 - 23 от 10.11.2023  (утвержденным Федеральной службой по надзору в сфере защиты прав потреб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ителей и благополучия человека)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; 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на 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>5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-202</w:t>
      </w:r>
      <w:r w:rsidR="00EC2F61" w:rsidRPr="00EF05E2">
        <w:rPr>
          <w:rFonts w:eastAsia="Times New Roman" w:cs="Times New Roman"/>
          <w:bCs/>
          <w:spacing w:val="7"/>
          <w:sz w:val="24"/>
          <w:szCs w:val="24"/>
        </w:rPr>
        <w:t xml:space="preserve">6 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год обеспечивает выполнение гигиенических требований к режиму образовательного процесса, установленных СанПиН 2.4.2.2821-10 «Санитарно-эпидемиологические требования к условиям и организации обучения в общеобразовательных учреждениях», утвержденных постановлением Главного государственного санитарного врача Российской Федерации от 29.12.2010 № 189 (далее – СанПиН 2.4.2.2821-10).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С целью обеспечения равных условий в получении общего образования для детей с ограниченными возможностями здоровья разработаны и включены в данный документ учебные планы</w:t>
      </w:r>
      <w:r w:rsidR="00956CCF" w:rsidRPr="00EF05E2">
        <w:rPr>
          <w:rFonts w:eastAsia="Times New Roman" w:cs="Times New Roman"/>
          <w:bCs/>
          <w:spacing w:val="7"/>
          <w:sz w:val="24"/>
          <w:szCs w:val="24"/>
        </w:rPr>
        <w:t>,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 xml:space="preserve"> соответствующие части коррекционного компонента НОО, ООО, СОО, в рамках которых формируется по наличию контингента, индивидуальная траектория развития в соответствии с индивидуальными </w:t>
      </w:r>
      <w:r w:rsidR="00150BA1" w:rsidRPr="00EF05E2">
        <w:rPr>
          <w:rFonts w:eastAsia="Times New Roman" w:cs="Times New Roman"/>
          <w:bCs/>
          <w:spacing w:val="7"/>
          <w:sz w:val="24"/>
          <w:szCs w:val="24"/>
        </w:rPr>
        <w:t>рекомендациями ПМПК (</w:t>
      </w:r>
      <w:r w:rsidR="004C74CB" w:rsidRPr="00EF05E2">
        <w:rPr>
          <w:rFonts w:eastAsia="Times New Roman" w:cs="Times New Roman"/>
          <w:bCs/>
          <w:spacing w:val="7"/>
          <w:sz w:val="24"/>
          <w:szCs w:val="24"/>
        </w:rPr>
        <w:t>вариант 7</w:t>
      </w:r>
      <w:r w:rsidRPr="00EF05E2">
        <w:rPr>
          <w:rFonts w:eastAsia="Times New Roman" w:cs="Times New Roman"/>
          <w:bCs/>
          <w:spacing w:val="7"/>
          <w:sz w:val="24"/>
          <w:szCs w:val="24"/>
        </w:rPr>
        <w:t>);</w:t>
      </w:r>
    </w:p>
    <w:p w:rsidR="00DD4DB7" w:rsidRPr="00EF05E2" w:rsidRDefault="00DD4DB7" w:rsidP="00DF69C3">
      <w:pPr>
        <w:pStyle w:val="a5"/>
        <w:numPr>
          <w:ilvl w:val="2"/>
          <w:numId w:val="3"/>
        </w:numPr>
        <w:shd w:val="clear" w:color="auto" w:fill="FFFFFF"/>
        <w:tabs>
          <w:tab w:val="left" w:pos="0"/>
          <w:tab w:val="left" w:pos="142"/>
        </w:tabs>
        <w:spacing w:after="0" w:line="240" w:lineRule="auto"/>
        <w:ind w:left="0" w:firstLine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Учебный план отражает содержание образования, которое обеспечивает решение целей: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гражданской идентичности;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приобщение к общекультурным и национальным ценностям, информационным технологиям;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формирование готовности к продолжению образования на последующих ступенях общего образования;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lastRenderedPageBreak/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формирование здорового образа жизни, элементарных правил поведения в экстремальных ситуациях; </w:t>
      </w:r>
    </w:p>
    <w:p w:rsidR="00DD4DB7" w:rsidRPr="00EF05E2" w:rsidRDefault="00150BA1" w:rsidP="00150BA1">
      <w:pPr>
        <w:pStyle w:val="a5"/>
        <w:shd w:val="clear" w:color="auto" w:fill="FFFFFF"/>
        <w:tabs>
          <w:tab w:val="left" w:pos="0"/>
          <w:tab w:val="left" w:pos="142"/>
        </w:tabs>
        <w:spacing w:after="0" w:line="240" w:lineRule="auto"/>
        <w:ind w:left="0"/>
        <w:rPr>
          <w:rFonts w:eastAsia="Times New Roman" w:cs="Times New Roman"/>
          <w:bCs/>
          <w:spacing w:val="7"/>
          <w:sz w:val="24"/>
          <w:szCs w:val="24"/>
        </w:rPr>
      </w:pPr>
      <w:r w:rsidRPr="00EF05E2">
        <w:rPr>
          <w:rFonts w:eastAsia="Times New Roman" w:cs="Times New Roman"/>
          <w:bCs/>
          <w:spacing w:val="7"/>
          <w:sz w:val="24"/>
          <w:szCs w:val="24"/>
        </w:rPr>
        <w:t>-</w:t>
      </w:r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личностное развитие </w:t>
      </w:r>
      <w:proofErr w:type="gramStart"/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>обучающегося</w:t>
      </w:r>
      <w:proofErr w:type="gramEnd"/>
      <w:r w:rsidR="00DD4DB7" w:rsidRPr="00EF05E2">
        <w:rPr>
          <w:rFonts w:eastAsia="Times New Roman" w:cs="Times New Roman"/>
          <w:bCs/>
          <w:spacing w:val="7"/>
          <w:sz w:val="24"/>
          <w:szCs w:val="24"/>
        </w:rPr>
        <w:t xml:space="preserve"> в соответствии с его индивидуальностью. </w:t>
      </w:r>
    </w:p>
    <w:p w:rsidR="00DD4DB7" w:rsidRPr="00EF05E2" w:rsidRDefault="00DD4DB7" w:rsidP="00DF69C3">
      <w:pPr>
        <w:pStyle w:val="a5"/>
        <w:numPr>
          <w:ilvl w:val="1"/>
          <w:numId w:val="3"/>
        </w:numPr>
        <w:tabs>
          <w:tab w:val="left" w:pos="0"/>
          <w:tab w:val="left" w:pos="142"/>
        </w:tabs>
        <w:spacing w:after="0" w:line="276" w:lineRule="auto"/>
        <w:outlineLvl w:val="0"/>
        <w:rPr>
          <w:rFonts w:eastAsia="Times New Roman" w:cs="Times New Roman"/>
          <w:b/>
          <w:sz w:val="24"/>
          <w:szCs w:val="24"/>
          <w:lang w:eastAsia="ru-RU"/>
        </w:rPr>
      </w:pPr>
      <w:bookmarkStart w:id="5" w:name="_Toc178091487"/>
      <w:r w:rsidRPr="00EF05E2">
        <w:rPr>
          <w:rFonts w:eastAsia="Times New Roman" w:cs="Times New Roman"/>
          <w:b/>
          <w:sz w:val="24"/>
          <w:szCs w:val="24"/>
          <w:lang w:eastAsia="ru-RU"/>
        </w:rPr>
        <w:t>Нормативно ˗ правовое обеспечение</w:t>
      </w:r>
      <w:bookmarkEnd w:id="5"/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/>
          <w:sz w:val="24"/>
          <w:szCs w:val="24"/>
          <w:lang w:eastAsia="ru-RU"/>
        </w:rPr>
      </w:pP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федеральных законодательных актов Российской Федераци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и: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29.12.2012 № 273-ФЗ «Об образовании в Российской Федерации» (с учетом всех актуальных редакций с последней правкой от 08.08.2024 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</w:t>
      </w: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lang w:eastAsia="ru-RU"/>
        </w:rPr>
        <w:t>от 19 декабря 2023 г. № 618-ФЗ "О внесении изменений в Федеральный закон "Об образовании в Российской Федерации";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от 24.09.2022 г № 371-ФЗ «О внесении изменений в ФЗ «Об образовании в РФ» и статью 1 ФЗ «Об обязательных требованиях в РФ»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Федерального закона РФ от 24.04.1998 года № 124-ФЗ «Об основных гарантиях прав ребёнка в Российской Федерации» (в редакции от 14.07.2022г.);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Указа Президента Российской Федерации от 07.05.2018 года № 204 «О национальных целях и стратегических задачах развития Российской Федерации на период до 2024 года (в редакции от 17.07.2020г.)»;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</w:t>
      </w:r>
      <w:r w:rsidRPr="00EF05E2">
        <w:rPr>
          <w:rFonts w:eastAsia="Times New Roman" w:cs="Times New Roman"/>
          <w:bCs/>
          <w:sz w:val="24"/>
          <w:szCs w:val="24"/>
        </w:rPr>
        <w:t xml:space="preserve"> Минпросвещения России от 21.02.2024 №119 "О внесении изменений в приложения №1 и №2 к приказу Министерства просвещения Российской Федерации от 21 сентября 2022 г. N 858 "Об утверждении федерального перечня учебников, допущенных к использованию при реализации имеющих государственную аккредитацию образовательных программ начального общего</w:t>
      </w:r>
      <w:proofErr w:type="gramStart"/>
      <w:r w:rsidRPr="00EF05E2">
        <w:rPr>
          <w:rFonts w:eastAsia="Times New Roman" w:cs="Times New Roman"/>
          <w:bCs/>
          <w:sz w:val="24"/>
          <w:szCs w:val="24"/>
        </w:rPr>
        <w:t xml:space="preserve"> ,</w:t>
      </w:r>
      <w:proofErr w:type="gramEnd"/>
      <w:r w:rsidRPr="00EF05E2">
        <w:rPr>
          <w:rFonts w:eastAsia="Times New Roman" w:cs="Times New Roman"/>
          <w:bCs/>
          <w:sz w:val="24"/>
          <w:szCs w:val="24"/>
        </w:rPr>
        <w:t>основного общего, среднего общего образования организациями, осуществляющими образовательную деятельность и установления предельного срока использования исключенных учебников";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16.11.2022 № 992 "Об утверждении федеральной образовательной программы начального общего образования" (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22.12.2022 № 71762).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№ 31 от 22.01.2024</w:t>
      </w:r>
      <w:proofErr w:type="gramStart"/>
      <w:r w:rsidRPr="00EF05E2">
        <w:rPr>
          <w:rFonts w:eastAsia="Times New Roman" w:cs="Times New Roman"/>
          <w:bCs/>
          <w:sz w:val="24"/>
          <w:szCs w:val="24"/>
        </w:rPr>
        <w:t xml:space="preserve"> О</w:t>
      </w:r>
      <w:proofErr w:type="gramEnd"/>
      <w:r w:rsidRPr="00EF05E2">
        <w:rPr>
          <w:rFonts w:eastAsia="Times New Roman" w:cs="Times New Roman"/>
          <w:bCs/>
          <w:sz w:val="24"/>
          <w:szCs w:val="24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начального общего образования и основного общего образования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Российской Федерации от 31.05.2021 № 286 "Об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утверждении федерального государственного образовательного стандарта начального общего образования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>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569 "О внесении изменений в ФГОС НОО, утвержденного Приказом Министерством просвещения РФ от 31.05.2021г за № 286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 Министерства просвещения Российской Федерации от 18.05.2023 № 372 "Об утверждении федеральной образовательной программы начального общего образования" (Зарегистрирован 13.07.2023 № 74229)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 просвещения РФ от 16 ноября 2022 г. N 993 "Об утверждении федеральной образовательной программы основного общего образования";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ascii="Verdana" w:hAnsi="Verdana"/>
          <w:sz w:val="24"/>
          <w:szCs w:val="24"/>
          <w:shd w:val="clear" w:color="auto" w:fill="FFFFFF"/>
        </w:rPr>
        <w:lastRenderedPageBreak/>
        <w:t xml:space="preserve"> </w:t>
      </w: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18.05.2023 № 370 "Об утверждении федеральной образовательной программы основного общего образования" (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12.07.2023 № 74223)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31.05.2021 № 287 "Об утверждении федерального государственного образовательного стандарта основного общего образования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"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(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Зарегистрирован 05.07.2021 № 64101);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от 18.07.2022 № 568 "О внесении изменений в ФГОС ООО, утвержденного Приказом Министерством просвещения РФ от 31.05.2021г за № 287</w:t>
      </w:r>
      <w:r w:rsidRPr="00EF05E2">
        <w:rPr>
          <w:rFonts w:eastAsia="Times New Roman" w:cs="Times New Roman"/>
          <w:sz w:val="24"/>
          <w:szCs w:val="24"/>
          <w:shd w:val="clear" w:color="auto" w:fill="FFFFFF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№110 от 19.02.2024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 федеральных государственных образовательных стандартов основного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 Министерства просвещения Российской Федерации №62 от 01.02.2024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просвещения Российской Федерации, касающиеся федеральных образовательных программ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№1028 от 27.12.2023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стандартов основного общего образования и среднего общего образования</w:t>
      </w:r>
      <w:r w:rsidR="00EC2F61" w:rsidRPr="00EF05E2">
        <w:rPr>
          <w:rFonts w:eastAsia="Times New Roman" w:cs="Times New Roman"/>
          <w:sz w:val="24"/>
          <w:szCs w:val="24"/>
          <w:shd w:val="clear" w:color="auto" w:fill="FFFFFF"/>
        </w:rPr>
        <w:t>;</w:t>
      </w:r>
    </w:p>
    <w:p w:rsidR="00EC2F61" w:rsidRPr="00EF05E2" w:rsidRDefault="00EC2F61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shd w:val="clear" w:color="auto" w:fill="FFFFFF"/>
        </w:rPr>
        <w:t>Приказа Министерства просвещения Российской Федерации №704 от 09.10.2024</w:t>
      </w:r>
      <w:proofErr w:type="gramStart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О</w:t>
      </w:r>
      <w:proofErr w:type="gramEnd"/>
      <w:r w:rsidRPr="00EF05E2">
        <w:rPr>
          <w:rFonts w:eastAsia="Times New Roman" w:cs="Times New Roman"/>
          <w:sz w:val="24"/>
          <w:szCs w:val="24"/>
          <w:shd w:val="clear" w:color="auto" w:fill="FFFFFF"/>
        </w:rPr>
        <w:t xml:space="preserve"> внесении изменений в некоторые приказы Министерства образования и науки Российской Федерации и Министерства просвещения Российской Федерации, касающиеся федеральных государственных образовательных программ начального общего образования,  основного общего образования и среднего общего образования;</w:t>
      </w:r>
    </w:p>
    <w:p w:rsidR="00DD4DB7" w:rsidRPr="00EF05E2" w:rsidRDefault="00DD4DB7" w:rsidP="00EC2F61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</w:t>
      </w:r>
      <w:r w:rsidRPr="00EF05E2">
        <w:rPr>
          <w:rFonts w:cs="Times New Roman"/>
          <w:sz w:val="24"/>
          <w:szCs w:val="24"/>
        </w:rPr>
        <w:t>Министерства просвещения РФ от 15 февраля 2022 г. № АЗ 113/03 «О направлении методических рекомендаций»;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cs="Times New Roman"/>
          <w:sz w:val="24"/>
          <w:szCs w:val="24"/>
        </w:rPr>
        <w:t>Письма Министерства просвещения РФ от 22 апреля 2022 г. № 01-09/225 «О проведении мониторинга готовности и реализации обновленных ФГОС НОО, ООО в общеобразовательных организациях субъектов РФ в 2022 году»;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17.12. 2010 года № 1897 «Об утверждении федерального государственного образовательного стандарта основного общего образования» (</w:t>
      </w:r>
      <w:r w:rsidRPr="00EF05E2">
        <w:rPr>
          <w:rFonts w:eastAsia="Times New Roman" w:cs="Times New Roman"/>
          <w:bCs/>
          <w:sz w:val="24"/>
          <w:szCs w:val="24"/>
        </w:rPr>
        <w:t>в ред. от 11.12.2020г);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17.05. 2012 года № 413 «Об утверждении федерального государственного образовательного стандарта среднего общего образования» (в ред. от 11.12.2020г.)</w:t>
      </w:r>
      <w:r w:rsidRPr="00EF05E2">
        <w:rPr>
          <w:rFonts w:eastAsia="+mn-ea" w:cs="Times New Roman"/>
          <w:bCs/>
          <w:kern w:val="24"/>
          <w:sz w:val="24"/>
          <w:szCs w:val="24"/>
          <w:lang w:eastAsia="ru-RU"/>
        </w:rPr>
        <w:t>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России от 12.08.2022 г. за № 732 «О внесении изменений в федеральный государственный образовательный стандарт среднего общего образования», утвержденного приказом Министерства образования и науки РФ от 17.05.2012г за № 413;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Российской Федерации от 18.05.2023 № 371 "Об утверждении федеральной образовательной программы среднего общего образования" (</w:t>
      </w:r>
      <w:proofErr w:type="gramStart"/>
      <w:r w:rsidRPr="00EF05E2">
        <w:rPr>
          <w:rFonts w:eastAsia="Times New Roman" w:cs="Times New Roman"/>
          <w:sz w:val="24"/>
          <w:szCs w:val="24"/>
        </w:rPr>
        <w:t>Зарегистрирован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12.07.2023 № 74228)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lastRenderedPageBreak/>
        <w:t>Приказа Министерства образования и науки Российской Федерации от 09.03.2004 года № 1312 «Об утверждении федерального базисного учебного плана и примерных учебных планов для общеобразовательных учреждений Российской Федерации, реализующих программы общего образования» в ред. от 01.02.2012 года № 74;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28.08.2020 года № 442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 2014 года № 1598 «Об утверждении федерального государственного образовательного стандарта начального общего образования </w:t>
      </w:r>
      <w:proofErr w:type="gramStart"/>
      <w:r w:rsidRPr="00EF05E2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с ограниченными возможностями здоровья»;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Приказа Министерства образования и науки Российской Федерации от 19.12.2014года № 1599 «Об утверждении федерального государственного образовательного стандарта образования </w:t>
      </w:r>
      <w:proofErr w:type="gramStart"/>
      <w:r w:rsidRPr="00EF05E2">
        <w:rPr>
          <w:rFonts w:eastAsia="Times New Roman" w:cs="Times New Roman"/>
          <w:sz w:val="24"/>
          <w:szCs w:val="24"/>
        </w:rPr>
        <w:t>обучающихся</w:t>
      </w:r>
      <w:proofErr w:type="gramEnd"/>
      <w:r w:rsidRPr="00EF05E2">
        <w:rPr>
          <w:rFonts w:eastAsia="Times New Roman" w:cs="Times New Roman"/>
          <w:sz w:val="24"/>
          <w:szCs w:val="24"/>
        </w:rPr>
        <w:t xml:space="preserve"> с умственной отсталостью (интеллектуальными нарушениями)»;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 от 10.04.2002 года № 29/2065-п «Об утверждении учебных планов специальных (коррекционных) образовательных учреждений для обучающихся воспитанников с отклонениями в развитии»;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Приказа Министерства образования и науки Российской Федерации, Министерства здравоохранения РФ, Госкомитета РФ по физической культуре и спорту, РАН от 16.07.2002 года № 2715/227/166/19 «О совершенствовании процесса физического воспитания в образовательных учреждениях РФ (об обязательных уроках по образовательной области «Физическая культура» в объёме не менее 3-х часов в неделю на всех ступенях общего образования»;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№ 115 от 22.03.2021;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 Приказа Министерства просвещения Российской Федерации от 23.12.2020 № 766 «О внесении изменений в федеральный перечень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 организациями, осуществляющими образовательную деятельность, утвержденный приказом Министерства просвещения Российской Федерации от 20 мая 2020 г. № 254»;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Приказа Министерства просвещения Российской Федерации от 12.11.2021 № 819 «Об утверждении Порядка формирования перечня учебников, допущенных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Министерства просвещения РФ от 20.05.2020 года № 254 «О федеральном перечне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Перечня организаций, осуществляющих выпуск учебных пособий, которые допускаются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утвержденного приказом Министерства образования и науки Российской Федерации от 09.06.2016 № 699;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Письма Министерства просвещения Российской Федерации от 27.03.2023 № 03-1539 "Об использовании учебников"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Письмо Министерства просвещения от 21.09.2022 № 858 «Об утверждении федерального перечня учебников»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Приказа Министерства обороны и министерства образования и науки Российской Федерации от 24.02. 2010 года № 96/134 «Об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общего образования, образовательных учреждениях начального профессионального и среднего профессионального образования и учебных пунктах»;</w:t>
      </w:r>
      <w:proofErr w:type="gramEnd"/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bCs/>
          <w:sz w:val="24"/>
          <w:szCs w:val="24"/>
        </w:rPr>
        <w:t>Приказа Министерства просвещения РФ от 17.03. 2020 года № 103 «Об утверждении временного порядка сопровождения реализации образовательных программ начального общего, основного общего, среднего общего образования, образовательных программ среднего профессионального образования и дополнительных общеобразовательных программ с применением электронного обучения и дистанционных образовательных технологий»;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РФ от 25.09.2017 года № 2039-р «Об утверждении финансовой грамотности в Российской Федерации на 2017-2023 годы;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Постановления Правительства РФ от 11.06.2014 года № 540 «Об утверждении Положения о Всероссийском физкультурно-спортивном комплексе «Готов к труду и обороне (ГТО) в ред. от 29.11.2018года;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просвещения от 20.12.2018 года № 03-510 «Рекомендации по применению норм законодательства в части обеспечения возможности получения образования на родных языках из числа языков народов Российской Федерации, изучения государственных языков республик Российской Федерации, родных языков из числа языков народов Российской Федерации, в том числе русского как родного»;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Письма Министерства образования и науки России </w:t>
      </w:r>
      <w:r w:rsidRPr="00EF05E2">
        <w:rPr>
          <w:rFonts w:eastAsia="Times New Roman" w:cs="Times New Roman"/>
          <w:sz w:val="24"/>
          <w:szCs w:val="24"/>
          <w:lang w:eastAsia="ar-SA"/>
        </w:rPr>
        <w:t>от 13.11.2015 года № 07-3735«О направлении методических рекомендаций» (о распространении практик по образованию детей с ОВЗ)»;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</w:t>
      </w:r>
      <w:r w:rsidRPr="00EF05E2">
        <w:rPr>
          <w:rFonts w:eastAsia="Times New Roman" w:cs="Times New Roman"/>
          <w:sz w:val="24"/>
          <w:szCs w:val="24"/>
          <w:lang w:eastAsia="ar-SA"/>
        </w:rPr>
        <w:t xml:space="preserve"> от 11.03.2016 года № ВК-452/07 «О введении ФГОС ОВЗ»;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14.12.2015 года № 09-3564 «О внеурочной деятельности и реализации дополнительных общеобразовательных программ»;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Министерства образования и науки России от 25.05.2015 года № 08-761 «Об изучении предметных областей: «Основы религиозных культур и светской этики» и «Основы духовно-нравственной культуры народов России»;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03-412 «О методических рекомендациях по вопросам организации профильного обучения»;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Письма Департамента государственной политики в образовании Министерства образования и науки Российской Федерации от 04.03.2010 года N 03-413 «О методических рекомендациях по реализации элективных курсов»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03.03.2023 №03-327 «О направлении информации»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 xml:space="preserve"> Письма Минпросвещения РФ от 22.05.2023 №03-870 «О направлении информации» (дополнение к письму от 03.03.2023)</w:t>
      </w:r>
    </w:p>
    <w:p w:rsidR="00DD4DB7" w:rsidRPr="00EF05E2" w:rsidRDefault="004B1F72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hyperlink r:id="rId8" w:tgtFrame="_blank" w:history="1">
        <w:r w:rsidR="00DD4DB7" w:rsidRPr="00EF05E2">
          <w:rPr>
            <w:rFonts w:eastAsia="Times New Roman" w:cs="Times New Roman"/>
            <w:sz w:val="24"/>
            <w:szCs w:val="24"/>
          </w:rPr>
          <w:t>Письмо</w:t>
        </w:r>
      </w:hyperlink>
      <w:r w:rsidR="00DD4DB7" w:rsidRPr="00EF05E2">
        <w:rPr>
          <w:rFonts w:eastAsia="Times New Roman" w:cs="Times New Roman"/>
          <w:sz w:val="24"/>
          <w:szCs w:val="24"/>
        </w:rPr>
        <w:t> Минпросвещения РФ от 16.01.2023 №03-68 «О направлении информации» (О введении ФООП)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СП 2.4.3648-20 «Санитарно-эпидемиологические требования к организациям воспитания и обучения, отдыха и оздоровления детей и молодежи», утвержденных постановлением Главного государственного санитарного врача Российской Федерации от 28.09.2020 № 28 (далее – СП 2.4.3648-20);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bCs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Санитарных правил и норм СанПиН 1.2.3685-21 «Гигиенические нормативы и требования к обеспечению безопасности и (или) безвредности для человека факторов среды обитания», утвержденных постановлением Главного государственного санитарного врача Российской Федерации от 28.01.2021 № 2 (далее – СанПиН 1.2.3685-21);</w:t>
      </w:r>
    </w:p>
    <w:p w:rsidR="00DD4DB7" w:rsidRPr="00EF05E2" w:rsidRDefault="00DD4DB7" w:rsidP="00DF69C3">
      <w:pPr>
        <w:widowControl w:val="0"/>
        <w:shd w:val="clear" w:color="auto" w:fill="FFFFFF"/>
        <w:tabs>
          <w:tab w:val="left" w:pos="0"/>
          <w:tab w:val="left" w:pos="142"/>
        </w:tabs>
        <w:spacing w:after="0" w:line="276" w:lineRule="auto"/>
        <w:rPr>
          <w:rFonts w:eastAsia="Times New Roman" w:cs="Times New Roman"/>
          <w:sz w:val="24"/>
          <w:szCs w:val="24"/>
        </w:rPr>
      </w:pP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законодательных актов Тюменского региона: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Распоряжения Правительства Тюменской области «О мерах по дальнейшему развитию в Тюменской области системы выявления и поддержки талантливых детей» от 22.10.2012 года № 2162–рп (№ 575 от 31.05.2017 года);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proofErr w:type="gramStart"/>
      <w:r w:rsidRPr="00EF05E2">
        <w:rPr>
          <w:rFonts w:eastAsia="Times New Roman" w:cs="Times New Roman"/>
          <w:sz w:val="24"/>
          <w:szCs w:val="24"/>
        </w:rPr>
        <w:t>Постановления Правительства Тюменской области от 16.10. 2013 года № 439-п «Об утверждении положения о мерах социальной поддержки при организации получения образования обучающимися с ограниченными возможностями здоровья, а также организации обучения по основным общеобразовательным программам на дому или в медицинских организациях (в ред. Постановлений Правительства Тюменской области от 27.10.20216 года № 442-п, от 21.11.2016 года № 495-п);</w:t>
      </w:r>
      <w:proofErr w:type="gramEnd"/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Приказа Департамента образования и науки Тюменской области за № 726 – 1/ОД «Об утверждении плана мероприятий по введению федеральных государственных образовательных стандартов» от 08.10.2021года;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Правительства Тюменской области от 17 ноября 2022 г. за № 1200-рп «Об утверждении региональной программы научно-технологического развития Тюменской области до 2030 года»;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Распоряжение Администрации города Тюмени «Об утверждении муниципальной программы «Развития образования в городе Тюмени на 2021-2026 годы»» от 22.11.2020г. за № 248-рк;</w:t>
      </w:r>
    </w:p>
    <w:p w:rsidR="00DD4DB7" w:rsidRPr="00EF05E2" w:rsidRDefault="00DD4DB7" w:rsidP="00DF69C3">
      <w:pPr>
        <w:pStyle w:val="a5"/>
        <w:widowControl w:val="0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</w:rPr>
      </w:pPr>
      <w:r w:rsidRPr="00EF05E2">
        <w:rPr>
          <w:rFonts w:eastAsia="Times New Roman" w:cs="Times New Roman"/>
          <w:sz w:val="24"/>
          <w:szCs w:val="24"/>
        </w:rPr>
        <w:t>Методических рекомендаций по подготовке и организации профессионального ориентирования обучающихся с инвалидностью и ОВЗ в инклюзивных школах на основании Письма Министерства образования и науки России от 2.02.2016 года ВК-163/07;</w:t>
      </w:r>
    </w:p>
    <w:p w:rsidR="00DD4DB7" w:rsidRPr="00EF05E2" w:rsidRDefault="00DD4DB7" w:rsidP="00DF69C3">
      <w:pPr>
        <w:pStyle w:val="a5"/>
        <w:numPr>
          <w:ilvl w:val="1"/>
          <w:numId w:val="5"/>
        </w:numPr>
        <w:tabs>
          <w:tab w:val="left" w:pos="0"/>
        </w:tabs>
        <w:spacing w:after="0" w:line="276" w:lineRule="auto"/>
        <w:ind w:left="0" w:firstLine="0"/>
        <w:rPr>
          <w:rFonts w:eastAsia="Times New Roman" w:cs="Times New Roman"/>
          <w:i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b/>
          <w:sz w:val="24"/>
          <w:szCs w:val="24"/>
          <w:lang w:eastAsia="ru-RU"/>
        </w:rPr>
        <w:t xml:space="preserve"> </w:t>
      </w:r>
      <w:r w:rsidRPr="00EF05E2">
        <w:rPr>
          <w:rFonts w:eastAsia="Times New Roman" w:cs="Times New Roman"/>
          <w:i/>
          <w:sz w:val="24"/>
          <w:szCs w:val="24"/>
          <w:u w:val="single"/>
          <w:lang w:eastAsia="ru-RU"/>
        </w:rPr>
        <w:t>Учебный план сформирован в соответствии с требованиями внутренних законодательных актов общеобразовательного учреждения: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Устава Муниципального автономного общеобразовательного учреждения Черемшанской средней общеобразовательной школы Ишимского муниципального района, утвержденного приказом отдела образования Ишимкого муниципального района от №89 от 08.06. 2016г.;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u w:val="single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Основной образовательной программы начального общего, основного общего, среднего общего образования, принятой Педагогическим советом общеобразовательного учреждения протокол 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 xml:space="preserve">№1 от </w:t>
      </w:r>
      <w:r w:rsidR="00031385" w:rsidRPr="00EF05E2">
        <w:rPr>
          <w:rFonts w:eastAsia="Times New Roman" w:cs="Times New Roman"/>
          <w:sz w:val="24"/>
          <w:szCs w:val="24"/>
          <w:u w:val="single"/>
          <w:lang w:eastAsia="ru-RU"/>
        </w:rPr>
        <w:t>29.08.2025</w:t>
      </w:r>
      <w:r w:rsidRPr="00EF05E2">
        <w:rPr>
          <w:rFonts w:eastAsia="Times New Roman" w:cs="Times New Roman"/>
          <w:sz w:val="24"/>
          <w:szCs w:val="24"/>
          <w:u w:val="single"/>
          <w:lang w:eastAsia="ru-RU"/>
        </w:rPr>
        <w:t>г.,</w:t>
      </w:r>
      <w:r w:rsidRPr="00EF05E2">
        <w:rPr>
          <w:rFonts w:eastAsia="Times New Roman" w:cs="Times New Roman"/>
          <w:sz w:val="24"/>
          <w:szCs w:val="24"/>
          <w:lang w:eastAsia="ru-RU"/>
        </w:rPr>
        <w:t xml:space="preserve"> утвержденной приказом директора в новой редакции  </w:t>
      </w:r>
      <w:r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№1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  <w:lang w:eastAsia="ru-RU"/>
        </w:rPr>
        <w:t>23</w:t>
      </w:r>
      <w:r w:rsidRPr="00EF05E2">
        <w:rPr>
          <w:rFonts w:eastAsia="Times New Roman" w:cs="Times New Roman"/>
          <w:bCs/>
          <w:spacing w:val="1"/>
          <w:sz w:val="24"/>
          <w:szCs w:val="24"/>
          <w:u w:val="single"/>
        </w:rPr>
        <w:t xml:space="preserve"> 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от</w:t>
      </w:r>
      <w:r w:rsidRPr="00EF05E2">
        <w:rPr>
          <w:rFonts w:eastAsia="Times New Roman" w:cs="Times New Roman"/>
          <w:bCs/>
          <w:spacing w:val="-7"/>
          <w:sz w:val="24"/>
          <w:szCs w:val="24"/>
          <w:u w:val="single"/>
        </w:rPr>
        <w:t xml:space="preserve"> 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29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.08.202</w:t>
      </w:r>
      <w:r w:rsidR="00031385" w:rsidRPr="00EF05E2">
        <w:rPr>
          <w:rFonts w:eastAsia="Times New Roman" w:cs="Times New Roman"/>
          <w:bCs/>
          <w:sz w:val="24"/>
          <w:szCs w:val="24"/>
          <w:u w:val="single"/>
        </w:rPr>
        <w:t>5</w:t>
      </w:r>
      <w:r w:rsidRPr="00EF05E2">
        <w:rPr>
          <w:rFonts w:eastAsia="Times New Roman" w:cs="Times New Roman"/>
          <w:bCs/>
          <w:sz w:val="24"/>
          <w:szCs w:val="24"/>
          <w:u w:val="single"/>
        </w:rPr>
        <w:t>г;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формах, периодичности, порядке текущего контроля успеваемости и промежуточной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аттестации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обучающихся </w:t>
      </w:r>
      <w:bookmarkStart w:id="6" w:name="_Hlk179320790"/>
      <w:r w:rsidRPr="00EF05E2">
        <w:rPr>
          <w:rFonts w:eastAsia="Times New Roman" w:cs="Times New Roman"/>
          <w:sz w:val="24"/>
          <w:szCs w:val="24"/>
          <w:lang w:eastAsia="ru-RU"/>
        </w:rPr>
        <w:t>МАОУ Черемшанская СОШ</w:t>
      </w:r>
      <w:bookmarkEnd w:id="6"/>
      <w:r w:rsidRPr="00EF05E2">
        <w:rPr>
          <w:rFonts w:eastAsia="Times New Roman" w:cs="Times New Roman"/>
          <w:sz w:val="24"/>
          <w:szCs w:val="24"/>
          <w:lang w:eastAsia="ru-RU"/>
        </w:rPr>
        <w:t xml:space="preserve">, принятого принято </w:t>
      </w:r>
      <w:r w:rsidRPr="00EF05E2">
        <w:rPr>
          <w:rFonts w:eastAsia="Times New Roman" w:cs="Times New Roman"/>
          <w:sz w:val="24"/>
          <w:szCs w:val="24"/>
          <w:lang w:eastAsia="ru-RU"/>
        </w:rPr>
        <w:lastRenderedPageBreak/>
        <w:t>общим собранием работников школы, протокол №5 от 22.08.2022, утвержденного приказом директора № 164/2 от 22.08.2022 г.;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Правилах приема учащихся в МАОУ Черемшанская СОШ на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обучение по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образовательным программам начального общего, основного общего и среднего общего образования от 31.08.2017г.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 комиссии по урегулированию споров между участниками образовательных отношений в МАОУ Черемшанская СОШ от 31.08.2017 за №158/5;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Положения об организации образовательного процесса с применением электронного обучения и дистанционных образовательных технологий, утвержденного приказом от 17.01.2022 за №11/2;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Положения о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пропускном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и внутри объектовом режимах, утвержденного приказом от 01.01.2021 за № б/н;</w:t>
      </w:r>
    </w:p>
    <w:p w:rsidR="00DD4DB7" w:rsidRPr="00EF05E2" w:rsidRDefault="00DD4DB7" w:rsidP="00DF69C3">
      <w:pPr>
        <w:pStyle w:val="a5"/>
        <w:numPr>
          <w:ilvl w:val="2"/>
          <w:numId w:val="5"/>
        </w:numPr>
        <w:tabs>
          <w:tab w:val="left" w:pos="0"/>
          <w:tab w:val="left" w:pos="142"/>
        </w:tabs>
        <w:spacing w:after="0" w:line="276" w:lineRule="auto"/>
        <w:ind w:left="0" w:firstLine="0"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Учебный план сформирован во исполнение осуществления образовательной деятельности на основании: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>Свидетельства о государственной аккредитации от 03.10.2014 за № 0202, выданного Департаментом по лицензированию  государственной аккредитации надзору и контролю в сфере образования Тюменской области серии 72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 xml:space="preserve"> А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01 № 0000195;</w:t>
      </w:r>
    </w:p>
    <w:p w:rsidR="00DD4DB7" w:rsidRPr="00EF05E2" w:rsidRDefault="00DD4DB7" w:rsidP="00DF69C3">
      <w:pPr>
        <w:numPr>
          <w:ilvl w:val="0"/>
          <w:numId w:val="6"/>
        </w:numPr>
        <w:tabs>
          <w:tab w:val="left" w:pos="0"/>
          <w:tab w:val="left" w:pos="142"/>
        </w:tabs>
        <w:spacing w:after="0" w:line="276" w:lineRule="auto"/>
        <w:ind w:left="0" w:firstLine="0"/>
        <w:contextualSpacing/>
        <w:rPr>
          <w:rFonts w:eastAsia="Times New Roman" w:cs="Times New Roman"/>
          <w:sz w:val="24"/>
          <w:szCs w:val="24"/>
          <w:lang w:eastAsia="ru-RU"/>
        </w:rPr>
      </w:pPr>
      <w:r w:rsidRPr="00EF05E2">
        <w:rPr>
          <w:rFonts w:eastAsia="Times New Roman" w:cs="Times New Roman"/>
          <w:sz w:val="24"/>
          <w:szCs w:val="24"/>
          <w:lang w:eastAsia="ru-RU"/>
        </w:rPr>
        <w:t xml:space="preserve">Лицензии на осуществление образовательной деятельности, выданной Департаментом по лицензированию  государственной аккредитации надзору и контролю в сфере образования № 212 от 26.05.2015г. серии 72 Л 01 № 0001258 (приказ № 509/ОД от 26.05.2015г.) с приложением № 1 серии 72 </w:t>
      </w:r>
      <w:proofErr w:type="gramStart"/>
      <w:r w:rsidRPr="00EF05E2">
        <w:rPr>
          <w:rFonts w:eastAsia="Times New Roman" w:cs="Times New Roman"/>
          <w:sz w:val="24"/>
          <w:szCs w:val="24"/>
          <w:lang w:eastAsia="ru-RU"/>
        </w:rPr>
        <w:t>П</w:t>
      </w:r>
      <w:proofErr w:type="gramEnd"/>
      <w:r w:rsidRPr="00EF05E2">
        <w:rPr>
          <w:rFonts w:eastAsia="Times New Roman" w:cs="Times New Roman"/>
          <w:sz w:val="24"/>
          <w:szCs w:val="24"/>
          <w:lang w:eastAsia="ru-RU"/>
        </w:rPr>
        <w:t xml:space="preserve"> 01 № 0002244.</w:t>
      </w:r>
    </w:p>
    <w:p w:rsidR="00DD4DB7" w:rsidRPr="00EF05E2" w:rsidRDefault="00DD4DB7" w:rsidP="00DF69C3">
      <w:pPr>
        <w:tabs>
          <w:tab w:val="left" w:pos="0"/>
          <w:tab w:val="left" w:pos="142"/>
        </w:tabs>
        <w:spacing w:after="0" w:line="276" w:lineRule="auto"/>
        <w:contextualSpacing/>
        <w:rPr>
          <w:rFonts w:eastAsia="Times New Roman" w:cs="Times New Roman"/>
          <w:b/>
          <w:sz w:val="24"/>
          <w:szCs w:val="24"/>
          <w:lang w:eastAsia="ru-RU"/>
        </w:rPr>
      </w:pPr>
    </w:p>
    <w:p w:rsidR="00E926A9" w:rsidRPr="00EF05E2" w:rsidRDefault="00E926A9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031385" w:rsidRPr="00EF05E2" w:rsidRDefault="00031385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EF05E2" w:rsidRPr="00EF05E2" w:rsidRDefault="00EF05E2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Pr="00EF05E2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42DF" w:rsidRDefault="00C942DF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C926F4" w:rsidRPr="009D6E6B" w:rsidRDefault="00C926F4" w:rsidP="00C926F4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  <w:r w:rsidRPr="009D6E6B">
        <w:rPr>
          <w:rFonts w:eastAsiaTheme="minorEastAsia" w:cs="Times New Roman"/>
          <w:b/>
          <w:sz w:val="24"/>
          <w:szCs w:val="24"/>
          <w:lang w:eastAsia="ru-RU"/>
        </w:rPr>
        <w:lastRenderedPageBreak/>
        <w:t>УЧЕБНЫЙ ПЛАН</w:t>
      </w:r>
    </w:p>
    <w:p w:rsidR="00C926F4" w:rsidRPr="009D6E6B" w:rsidRDefault="00C926F4" w:rsidP="00C926F4">
      <w:pPr>
        <w:spacing w:after="0" w:line="240" w:lineRule="auto"/>
        <w:ind w:firstLine="567"/>
        <w:jc w:val="center"/>
        <w:rPr>
          <w:b/>
          <w:sz w:val="24"/>
          <w:szCs w:val="24"/>
        </w:rPr>
      </w:pPr>
      <w:r w:rsidRPr="009D6E6B">
        <w:rPr>
          <w:b/>
          <w:sz w:val="24"/>
          <w:szCs w:val="24"/>
        </w:rPr>
        <w:t>филиала МАОУ  Черемшанская СОШ - Прокуткинская СОШ,</w:t>
      </w:r>
    </w:p>
    <w:p w:rsidR="00C926F4" w:rsidRPr="009D6E6B" w:rsidRDefault="00C926F4" w:rsidP="00C926F4">
      <w:pPr>
        <w:spacing w:after="0" w:line="240" w:lineRule="auto"/>
        <w:jc w:val="center"/>
        <w:rPr>
          <w:sz w:val="24"/>
          <w:szCs w:val="24"/>
        </w:rPr>
      </w:pPr>
      <w:r w:rsidRPr="009D6E6B">
        <w:rPr>
          <w:b/>
          <w:sz w:val="24"/>
          <w:szCs w:val="24"/>
        </w:rPr>
        <w:t xml:space="preserve">реализующей адаптированную основную общеобразовательную программу </w:t>
      </w:r>
      <w:r w:rsidRPr="009D6E6B">
        <w:rPr>
          <w:b/>
          <w:sz w:val="24"/>
          <w:szCs w:val="24"/>
        </w:rPr>
        <w:br/>
        <w:t xml:space="preserve">начального общего образования </w:t>
      </w:r>
      <w:proofErr w:type="gramStart"/>
      <w:r w:rsidRPr="009D6E6B">
        <w:rPr>
          <w:b/>
          <w:sz w:val="24"/>
          <w:szCs w:val="24"/>
        </w:rPr>
        <w:t>обучающихся</w:t>
      </w:r>
      <w:proofErr w:type="gramEnd"/>
      <w:r w:rsidRPr="009D6E6B">
        <w:rPr>
          <w:b/>
          <w:sz w:val="24"/>
          <w:szCs w:val="24"/>
        </w:rPr>
        <w:t xml:space="preserve"> </w:t>
      </w:r>
      <w:r w:rsidRPr="009D6E6B">
        <w:rPr>
          <w:rFonts w:cs="Times New Roman"/>
          <w:b/>
          <w:sz w:val="24"/>
          <w:szCs w:val="24"/>
        </w:rPr>
        <w:t xml:space="preserve">с тяжелыми нарушениями речи </w:t>
      </w:r>
    </w:p>
    <w:p w:rsidR="00C926F4" w:rsidRPr="009D6E6B" w:rsidRDefault="00C926F4" w:rsidP="00C926F4">
      <w:pPr>
        <w:spacing w:after="0" w:line="240" w:lineRule="auto"/>
        <w:ind w:firstLine="567"/>
        <w:jc w:val="center"/>
        <w:rPr>
          <w:b/>
          <w:sz w:val="24"/>
          <w:szCs w:val="24"/>
        </w:rPr>
      </w:pPr>
      <w:r w:rsidRPr="009D6E6B">
        <w:rPr>
          <w:b/>
          <w:sz w:val="24"/>
          <w:szCs w:val="24"/>
        </w:rPr>
        <w:t xml:space="preserve"> (ВАРИАНТ 5.2).</w:t>
      </w:r>
    </w:p>
    <w:p w:rsidR="00C926F4" w:rsidRPr="009D6E6B" w:rsidRDefault="00C926F4" w:rsidP="00C926F4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</w:p>
    <w:tbl>
      <w:tblPr>
        <w:tblW w:w="9780" w:type="dxa"/>
        <w:tblInd w:w="-436" w:type="dxa"/>
        <w:tblLayout w:type="fixed"/>
        <w:tblCellMar>
          <w:left w:w="0" w:type="dxa"/>
          <w:right w:w="0" w:type="dxa"/>
        </w:tblCellMar>
        <w:tblLook w:val="04A0"/>
      </w:tblPr>
      <w:tblGrid>
        <w:gridCol w:w="3120"/>
        <w:gridCol w:w="3401"/>
        <w:gridCol w:w="3259"/>
      </w:tblGrid>
      <w:tr w:rsidR="00C926F4" w:rsidRPr="009D6E6B" w:rsidTr="00EB2218">
        <w:trPr>
          <w:trHeight w:val="304"/>
        </w:trPr>
        <w:tc>
          <w:tcPr>
            <w:tcW w:w="31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bottom"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vAlign w:val="bottom"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C926F4" w:rsidRPr="009D6E6B" w:rsidTr="00EB2218">
        <w:trPr>
          <w:trHeight w:val="300"/>
        </w:trPr>
        <w:tc>
          <w:tcPr>
            <w:tcW w:w="3120" w:type="dxa"/>
            <w:vMerge w:val="restart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42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Предметные области</w:t>
            </w:r>
          </w:p>
        </w:tc>
        <w:tc>
          <w:tcPr>
            <w:tcW w:w="3401" w:type="dxa"/>
            <w:vMerge w:val="restart"/>
            <w:tcBorders>
              <w:top w:val="nil"/>
              <w:left w:val="nil"/>
              <w:bottom w:val="nil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62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Учебные предметы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</w:tcPr>
          <w:p w:rsidR="00C926F4" w:rsidRPr="009D6E6B" w:rsidRDefault="00C926F4" w:rsidP="00EB2218">
            <w:pPr>
              <w:spacing w:after="0" w:line="240" w:lineRule="auto"/>
              <w:ind w:left="620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</w:tr>
      <w:tr w:rsidR="00C926F4" w:rsidRPr="009D6E6B" w:rsidTr="00EB2218">
        <w:trPr>
          <w:trHeight w:val="237"/>
        </w:trPr>
        <w:tc>
          <w:tcPr>
            <w:tcW w:w="3120" w:type="dxa"/>
            <w:vMerge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vMerge/>
            <w:tcBorders>
              <w:top w:val="nil"/>
              <w:left w:val="nil"/>
              <w:bottom w:val="nil"/>
              <w:right w:val="single" w:sz="8" w:space="0" w:color="auto"/>
            </w:tcBorders>
            <w:vAlign w:val="center"/>
            <w:hideMark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620"/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>5</w:t>
            </w:r>
            <w:r w:rsidRPr="009D6E6B">
              <w:rPr>
                <w:rFonts w:eastAsia="Times New Roman" w:cs="Times New Roman"/>
                <w:b/>
                <w:bCs/>
                <w:sz w:val="24"/>
                <w:szCs w:val="24"/>
                <w:lang w:eastAsia="ru-RU"/>
              </w:rPr>
              <w:t xml:space="preserve"> класс</w:t>
            </w:r>
          </w:p>
        </w:tc>
      </w:tr>
      <w:tr w:rsidR="00C926F4" w:rsidRPr="009D6E6B" w:rsidTr="00EB2218">
        <w:trPr>
          <w:trHeight w:val="266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C926F4" w:rsidRPr="009D6E6B" w:rsidTr="00EB2218">
        <w:trPr>
          <w:trHeight w:val="246"/>
        </w:trPr>
        <w:tc>
          <w:tcPr>
            <w:tcW w:w="31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Русский язык и литература</w:t>
            </w:r>
          </w:p>
        </w:tc>
        <w:tc>
          <w:tcPr>
            <w:tcW w:w="3401" w:type="dxa"/>
            <w:tcBorders>
              <w:top w:val="nil"/>
              <w:left w:val="nil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Русский язык</w:t>
            </w:r>
          </w:p>
        </w:tc>
        <w:tc>
          <w:tcPr>
            <w:tcW w:w="3259" w:type="dxa"/>
            <w:tcBorders>
              <w:top w:val="nil"/>
              <w:left w:val="nil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926F4" w:rsidRPr="009D6E6B" w:rsidTr="00EB2218">
        <w:trPr>
          <w:trHeight w:val="68"/>
        </w:trPr>
        <w:tc>
          <w:tcPr>
            <w:tcW w:w="3120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C926F4" w:rsidRPr="009D6E6B" w:rsidTr="00EB2218">
        <w:trPr>
          <w:trHeight w:val="204"/>
        </w:trPr>
        <w:tc>
          <w:tcPr>
            <w:tcW w:w="3120" w:type="dxa"/>
            <w:vMerge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nil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Литература 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right w:val="single" w:sz="8" w:space="0" w:color="auto"/>
            </w:tcBorders>
            <w:hideMark/>
          </w:tcPr>
          <w:p w:rsidR="00C926F4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926F4" w:rsidRPr="009D6E6B" w:rsidTr="00EB2218">
        <w:trPr>
          <w:trHeight w:val="74"/>
        </w:trPr>
        <w:tc>
          <w:tcPr>
            <w:tcW w:w="3120" w:type="dxa"/>
            <w:vMerge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C926F4" w:rsidRPr="009D6E6B" w:rsidTr="00EB2218">
        <w:trPr>
          <w:trHeight w:val="268"/>
        </w:trPr>
        <w:tc>
          <w:tcPr>
            <w:tcW w:w="3120" w:type="dxa"/>
            <w:tcBorders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Иностранные языки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Иностранный язык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926F4" w:rsidRPr="009D6E6B" w:rsidTr="00EB2218">
        <w:trPr>
          <w:trHeight w:val="14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Математика и информатика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Математика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C926F4" w:rsidRPr="009D6E6B" w:rsidTr="00EB2218">
        <w:trPr>
          <w:trHeight w:val="244"/>
        </w:trPr>
        <w:tc>
          <w:tcPr>
            <w:tcW w:w="3120" w:type="dxa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Обществ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енно-научные предметы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История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C926F4" w:rsidRPr="009D6E6B" w:rsidTr="00EB2218">
        <w:trPr>
          <w:trHeight w:val="299"/>
        </w:trPr>
        <w:tc>
          <w:tcPr>
            <w:tcW w:w="3120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География 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 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</w:t>
            </w: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26F4" w:rsidRPr="009D6E6B" w:rsidTr="00EB2218">
        <w:trPr>
          <w:trHeight w:val="299"/>
        </w:trPr>
        <w:tc>
          <w:tcPr>
            <w:tcW w:w="31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Естественно-научные</w:t>
            </w:r>
            <w:proofErr w:type="gramEnd"/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предметы</w:t>
            </w:r>
          </w:p>
        </w:tc>
        <w:tc>
          <w:tcPr>
            <w:tcW w:w="3401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Биология </w:t>
            </w:r>
          </w:p>
        </w:tc>
        <w:tc>
          <w:tcPr>
            <w:tcW w:w="3259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C926F4">
            <w:pPr>
              <w:spacing w:after="0" w:line="240" w:lineRule="auto"/>
              <w:contextualSpacing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26F4" w:rsidRPr="009D6E6B" w:rsidTr="00EB2218">
        <w:trPr>
          <w:trHeight w:val="145"/>
        </w:trPr>
        <w:tc>
          <w:tcPr>
            <w:tcW w:w="312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Искусство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Изобразительное искусство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1</w:t>
            </w:r>
          </w:p>
        </w:tc>
      </w:tr>
      <w:tr w:rsidR="00C926F4" w:rsidRPr="009D6E6B" w:rsidTr="00EB2218">
        <w:trPr>
          <w:trHeight w:val="145"/>
        </w:trPr>
        <w:tc>
          <w:tcPr>
            <w:tcW w:w="3120" w:type="dxa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C926F4" w:rsidRPr="009D6E6B" w:rsidRDefault="00C926F4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1</w:t>
            </w:r>
          </w:p>
        </w:tc>
      </w:tr>
      <w:tr w:rsidR="00C926F4" w:rsidRPr="009D6E6B" w:rsidTr="00EB2218">
        <w:trPr>
          <w:trHeight w:val="14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Технологии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Труд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(технология)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C926F4" w:rsidRPr="009D6E6B" w:rsidTr="00EB2218">
        <w:trPr>
          <w:trHeight w:val="145"/>
        </w:trPr>
        <w:tc>
          <w:tcPr>
            <w:tcW w:w="31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4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2</w:t>
            </w: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jc w:val="right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196894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196894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 xml:space="preserve">                  26 </w:t>
            </w:r>
          </w:p>
        </w:tc>
      </w:tr>
      <w:tr w:rsidR="00C926F4" w:rsidRPr="009D6E6B" w:rsidTr="00EB2218">
        <w:trPr>
          <w:trHeight w:val="145"/>
        </w:trPr>
        <w:tc>
          <w:tcPr>
            <w:tcW w:w="978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Часть, формируемая участниками образовательных отношений</w:t>
            </w: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C926F4" w:rsidRPr="00196894" w:rsidRDefault="00AB4DA2" w:rsidP="00EB2218">
            <w:pPr>
              <w:spacing w:after="0" w:line="240" w:lineRule="auto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  «Общая физическая подготовка»</w:t>
            </w:r>
          </w:p>
        </w:tc>
        <w:tc>
          <w:tcPr>
            <w:tcW w:w="32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C926F4" w:rsidRPr="00196894" w:rsidRDefault="00C926F4" w:rsidP="00EB2218">
            <w:pPr>
              <w:spacing w:after="0" w:line="240" w:lineRule="auto"/>
              <w:jc w:val="center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196894">
              <w:rPr>
                <w:rFonts w:eastAsiaTheme="minorEastAsia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cs="Times New Roman"/>
                <w:color w:val="000000"/>
                <w:sz w:val="24"/>
                <w:szCs w:val="24"/>
              </w:rPr>
              <w:t xml:space="preserve">КОРРЕКЦИОННЫЕ  КУРСЫ </w:t>
            </w:r>
          </w:p>
        </w:tc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926F4" w:rsidRPr="009D6E6B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>Логопедическая коррекция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9D6E6B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</w:t>
            </w: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</w:t>
            </w:r>
            <w:r w:rsidRPr="009D6E6B"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2</w:t>
            </w: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196894" w:rsidRDefault="00C926F4" w:rsidP="00EB2218">
            <w:pPr>
              <w:spacing w:after="0" w:line="240" w:lineRule="auto"/>
              <w:ind w:left="720"/>
              <w:contextualSpacing/>
              <w:jc w:val="right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196894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196894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 xml:space="preserve">                    3</w:t>
            </w:r>
          </w:p>
        </w:tc>
      </w:tr>
      <w:tr w:rsidR="00C926F4" w:rsidRPr="009D6E6B" w:rsidTr="00EB2218">
        <w:trPr>
          <w:trHeight w:val="145"/>
        </w:trPr>
        <w:tc>
          <w:tcPr>
            <w:tcW w:w="6521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  <w:hideMark/>
          </w:tcPr>
          <w:p w:rsidR="00C926F4" w:rsidRPr="009D6E6B" w:rsidRDefault="00C926F4" w:rsidP="00EB2218">
            <w:pPr>
              <w:spacing w:after="0" w:line="240" w:lineRule="auto"/>
              <w:ind w:left="720"/>
              <w:contextualSpacing/>
              <w:jc w:val="right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 w:rsidRPr="009D6E6B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32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hideMark/>
          </w:tcPr>
          <w:p w:rsidR="00C926F4" w:rsidRPr="00F24448" w:rsidRDefault="00C926F4" w:rsidP="00EB2218">
            <w:pPr>
              <w:spacing w:after="0" w:line="240" w:lineRule="auto"/>
              <w:ind w:left="360"/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</w:pPr>
            <w:r>
              <w:rPr>
                <w:rFonts w:eastAsiaTheme="minorEastAsia" w:cs="Times New Roman"/>
                <w:sz w:val="24"/>
                <w:szCs w:val="24"/>
                <w:lang w:eastAsia="ru-RU"/>
              </w:rPr>
              <w:t xml:space="preserve">                   </w:t>
            </w:r>
            <w:r w:rsidRPr="00F24448">
              <w:rPr>
                <w:rFonts w:eastAsiaTheme="minorEastAsia" w:cs="Times New Roman"/>
                <w:b/>
                <w:sz w:val="24"/>
                <w:szCs w:val="24"/>
                <w:lang w:eastAsia="ru-RU"/>
              </w:rPr>
              <w:t>29</w:t>
            </w:r>
          </w:p>
        </w:tc>
      </w:tr>
    </w:tbl>
    <w:p w:rsidR="00C926F4" w:rsidRPr="009D6E6B" w:rsidRDefault="00C926F4" w:rsidP="00C926F4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C926F4" w:rsidRPr="009D6E6B" w:rsidRDefault="00C926F4" w:rsidP="00C926F4">
      <w:pPr>
        <w:spacing w:after="0" w:line="240" w:lineRule="auto"/>
        <w:jc w:val="center"/>
        <w:rPr>
          <w:rFonts w:eastAsiaTheme="minorEastAsia" w:cs="Times New Roman"/>
          <w:b/>
          <w:sz w:val="24"/>
          <w:szCs w:val="24"/>
          <w:lang w:eastAsia="ru-RU"/>
        </w:rPr>
      </w:pPr>
    </w:p>
    <w:p w:rsidR="00C926F4" w:rsidRPr="009D6E6B" w:rsidRDefault="00C926F4" w:rsidP="00C926F4">
      <w:pPr>
        <w:spacing w:after="0" w:line="240" w:lineRule="auto"/>
        <w:rPr>
          <w:rFonts w:eastAsia="Times New Roman" w:cs="Times New Roman"/>
          <w:color w:val="FF0000"/>
          <w:sz w:val="24"/>
          <w:szCs w:val="24"/>
          <w:lang w:eastAsia="ru-RU"/>
        </w:rPr>
      </w:pPr>
      <w:r w:rsidRPr="009D6E6B">
        <w:rPr>
          <w:rFonts w:eastAsia="Times New Roman" w:cs="Times New Roman"/>
          <w:color w:val="FF0000"/>
          <w:sz w:val="24"/>
          <w:szCs w:val="24"/>
          <w:lang w:eastAsia="ru-RU"/>
        </w:rPr>
        <w:t xml:space="preserve">   </w:t>
      </w:r>
    </w:p>
    <w:p w:rsidR="00C926F4" w:rsidRDefault="00C926F4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p w:rsidR="00671E11" w:rsidRPr="002A6BA6" w:rsidRDefault="00671E11" w:rsidP="00671E11">
      <w:pPr>
        <w:autoSpaceDE w:val="0"/>
        <w:autoSpaceDN w:val="0"/>
        <w:adjustRightInd w:val="0"/>
        <w:spacing w:after="0" w:line="240" w:lineRule="auto"/>
        <w:rPr>
          <w:rFonts w:eastAsia="Calibri" w:cs="Times New Roman"/>
          <w:sz w:val="24"/>
          <w:szCs w:val="24"/>
          <w:lang w:eastAsia="ru-RU"/>
        </w:rPr>
      </w:pPr>
      <w:proofErr w:type="gramStart"/>
      <w:r w:rsidRPr="002A6BA6">
        <w:rPr>
          <w:rFonts w:eastAsia="Calibri" w:cs="Times New Roman"/>
          <w:sz w:val="24"/>
          <w:szCs w:val="24"/>
          <w:lang w:eastAsia="ru-RU"/>
        </w:rPr>
        <w:lastRenderedPageBreak/>
        <w:t>Раздел</w:t>
      </w:r>
      <w:r w:rsidRPr="002A6BA6">
        <w:rPr>
          <w:rFonts w:eastAsia="Calibri" w:cs="Times New Roman"/>
          <w:b/>
          <w:sz w:val="24"/>
          <w:szCs w:val="24"/>
          <w:lang w:eastAsia="ru-RU"/>
        </w:rPr>
        <w:t xml:space="preserve">  «Внеурочная деятельность»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 на уровне основного общего образования направлена на достижение планируемых результатов освоения основной образовательной программы и поэтому является механизмом, обеспечивающим взаимосвязь и преемственность общего и дополнительного образования, способствующим формированию предметных, метапредметных, социальных компетенций и личностного развития детей. </w:t>
      </w:r>
      <w:proofErr w:type="gramEnd"/>
    </w:p>
    <w:p w:rsidR="00671E11" w:rsidRPr="002A6BA6" w:rsidRDefault="00671E11" w:rsidP="00671E11">
      <w:pPr>
        <w:widowControl w:val="0"/>
        <w:autoSpaceDE w:val="0"/>
        <w:autoSpaceDN w:val="0"/>
        <w:adjustRightInd w:val="0"/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         </w:t>
      </w:r>
      <w:proofErr w:type="gramStart"/>
      <w:r w:rsidRPr="002A6BA6">
        <w:rPr>
          <w:rFonts w:eastAsia="Calibri" w:cs="Times New Roman"/>
          <w:bCs/>
          <w:sz w:val="24"/>
          <w:szCs w:val="24"/>
          <w:lang w:eastAsia="ru-RU"/>
        </w:rPr>
        <w:t>Внеурочная деятельность</w:t>
      </w:r>
      <w:r w:rsidRPr="002A6BA6">
        <w:rPr>
          <w:rFonts w:eastAsia="Calibri" w:cs="Times New Roman"/>
          <w:b/>
          <w:bCs/>
          <w:sz w:val="24"/>
          <w:szCs w:val="24"/>
          <w:lang w:eastAsia="ru-RU"/>
        </w:rPr>
        <w:t xml:space="preserve"> 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осуществляется по направлениям: </w:t>
      </w:r>
      <w:r w:rsidRPr="002A6BA6">
        <w:rPr>
          <w:rFonts w:cs="Times New Roman"/>
          <w:sz w:val="24"/>
          <w:szCs w:val="24"/>
        </w:rPr>
        <w:t xml:space="preserve">информационно-просветительское, формирование функциональной грамотности обучающихся, профориентационное,  интеллектуальное, спортивно-оздоровительное, </w:t>
      </w:r>
      <w:r w:rsidRPr="002A6BA6">
        <w:rPr>
          <w:rFonts w:eastAsia="Times New Roman" w:cs="Times New Roman"/>
          <w:sz w:val="24"/>
          <w:szCs w:val="24"/>
          <w:lang w:eastAsia="ru-RU"/>
        </w:rPr>
        <w:t>социальное в</w:t>
      </w:r>
      <w:r w:rsidRPr="002A6BA6">
        <w:rPr>
          <w:rFonts w:eastAsia="Calibri" w:cs="Times New Roman"/>
          <w:sz w:val="24"/>
          <w:szCs w:val="24"/>
          <w:lang w:eastAsia="ru-RU"/>
        </w:rPr>
        <w:t xml:space="preserve"> форме реализации практико-ориентированных проектов, исследований, разработок.</w:t>
      </w:r>
      <w:proofErr w:type="gramEnd"/>
      <w:r w:rsidRPr="002A6BA6">
        <w:rPr>
          <w:rFonts w:eastAsia="Calibri" w:cs="Times New Roman"/>
          <w:sz w:val="24"/>
          <w:szCs w:val="24"/>
          <w:lang w:eastAsia="ru-RU"/>
        </w:rPr>
        <w:t xml:space="preserve"> А также с использованием образовательных возможностей экскурсий, интеллектуальных игр, соревнований, олимпиад, школьного научного общества, предметных кружков, секций, студий и т.д. Количество часов, выделяемых на внеурочную деятельность, составляет за 5 лет обучения на этапе основной школы не более 1750 часов, в год – не более 350 часов. </w:t>
      </w:r>
    </w:p>
    <w:p w:rsidR="00671E11" w:rsidRPr="002A6BA6" w:rsidRDefault="00671E11" w:rsidP="00671E11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       Внеурочная деятельность в 5-9 классах реализуется во второй половине дня, после динамической паузы.  Весь объем внеурочной деятельности разделен на 2 части:</w:t>
      </w:r>
    </w:p>
    <w:p w:rsidR="00671E11" w:rsidRPr="002A6BA6" w:rsidRDefault="00671E11" w:rsidP="00671E11">
      <w:pPr>
        <w:spacing w:after="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>- первая часть включает регулярные занятия, которые проводятся с четко фиксируемой периодичностью. Аудиторные занятия проводятся в форме экскурсии, кружков, секции, клубов, студии, творческих мастерских, классных часов  по расписанию в объеме 5 часов в 5-9 классах;</w:t>
      </w:r>
    </w:p>
    <w:p w:rsidR="00671E11" w:rsidRPr="002A6BA6" w:rsidRDefault="00671E11" w:rsidP="00671E11">
      <w:pPr>
        <w:spacing w:after="200" w:line="240" w:lineRule="auto"/>
        <w:rPr>
          <w:rFonts w:eastAsia="Calibri" w:cs="Times New Roman"/>
          <w:sz w:val="24"/>
          <w:szCs w:val="24"/>
        </w:rPr>
      </w:pPr>
      <w:r w:rsidRPr="002A6BA6">
        <w:rPr>
          <w:rFonts w:eastAsia="Calibri" w:cs="Times New Roman"/>
          <w:sz w:val="24"/>
          <w:szCs w:val="24"/>
        </w:rPr>
        <w:t xml:space="preserve">- вторая часть включает нерегулярные внеурочные занятия, реализующиеся в рамках мероприятий (походы, турниры, игры, конкурсы, предметные недели, праздники, соревнования, социальные практики и др.) организованных в школе, как в течение учебной недели, так и в период каникул, в выходные и праздничные дни. Объем внеаудиторных занятий 5 часов в неделю. </w:t>
      </w:r>
    </w:p>
    <w:p w:rsidR="00671E11" w:rsidRPr="002A6BA6" w:rsidRDefault="00671E11" w:rsidP="00671E11">
      <w:pPr>
        <w:spacing w:after="0" w:line="240" w:lineRule="auto"/>
        <w:rPr>
          <w:rFonts w:eastAsia="Times New Roman" w:cs="Times New Roman"/>
          <w:b/>
          <w:sz w:val="24"/>
          <w:szCs w:val="24"/>
          <w:lang w:eastAsia="ru-RU"/>
        </w:rPr>
      </w:pPr>
      <w:r w:rsidRPr="002A6BA6">
        <w:rPr>
          <w:rFonts w:eastAsia="Times New Roman" w:cs="Times New Roman"/>
          <w:b/>
          <w:sz w:val="24"/>
          <w:szCs w:val="24"/>
          <w:lang w:eastAsia="ru-RU"/>
        </w:rPr>
        <w:t>Внеурочная деятельность 5</w:t>
      </w:r>
      <w:r>
        <w:rPr>
          <w:rFonts w:eastAsia="Times New Roman" w:cs="Times New Roman"/>
          <w:b/>
          <w:sz w:val="24"/>
          <w:szCs w:val="24"/>
          <w:lang w:eastAsia="ru-RU"/>
        </w:rPr>
        <w:t xml:space="preserve">  класс</w:t>
      </w:r>
    </w:p>
    <w:p w:rsidR="00671E11" w:rsidRPr="002A6BA6" w:rsidRDefault="00671E11" w:rsidP="00671E11">
      <w:pPr>
        <w:spacing w:after="0" w:line="240" w:lineRule="auto"/>
        <w:rPr>
          <w:rFonts w:eastAsia="Times New Roman" w:cs="Times New Roman"/>
          <w:b/>
          <w:color w:val="FF0000"/>
          <w:sz w:val="24"/>
          <w:szCs w:val="24"/>
          <w:lang w:eastAsia="ru-RU"/>
        </w:rPr>
      </w:pPr>
    </w:p>
    <w:tbl>
      <w:tblPr>
        <w:tblStyle w:val="a4"/>
        <w:tblW w:w="0" w:type="auto"/>
        <w:tblLayout w:type="fixed"/>
        <w:tblLook w:val="04A0"/>
      </w:tblPr>
      <w:tblGrid>
        <w:gridCol w:w="5920"/>
        <w:gridCol w:w="2410"/>
        <w:gridCol w:w="1205"/>
      </w:tblGrid>
      <w:tr w:rsidR="00671E11" w:rsidRPr="002A6BA6" w:rsidTr="00671E11">
        <w:tc>
          <w:tcPr>
            <w:tcW w:w="5920" w:type="dxa"/>
            <w:vMerge w:val="restart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Направления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Количество часов в неделю</w:t>
            </w:r>
          </w:p>
        </w:tc>
        <w:tc>
          <w:tcPr>
            <w:tcW w:w="1205" w:type="dxa"/>
            <w:vMerge w:val="restart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</w:t>
            </w:r>
          </w:p>
        </w:tc>
      </w:tr>
      <w:tr w:rsidR="00671E11" w:rsidRPr="002A6BA6" w:rsidTr="00671E11">
        <w:tc>
          <w:tcPr>
            <w:tcW w:w="5920" w:type="dxa"/>
            <w:vMerge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5 класс</w:t>
            </w:r>
          </w:p>
        </w:tc>
        <w:tc>
          <w:tcPr>
            <w:tcW w:w="1205" w:type="dxa"/>
            <w:vMerge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sz w:val="24"/>
                <w:szCs w:val="24"/>
              </w:rPr>
            </w:pP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Информационно-просветительское (патриотическое, нравственное, экологическое)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Формирование функциональной грамотности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Профориентационное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Интеллектуальное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Спортивно-оздоровительное, творческое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2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Социальное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592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 w:rsidRPr="002A6BA6">
              <w:rPr>
                <w:rFonts w:cs="Times New Roman"/>
                <w:b/>
                <w:i/>
                <w:sz w:val="24"/>
                <w:szCs w:val="24"/>
              </w:rPr>
              <w:t>Итого</w:t>
            </w:r>
          </w:p>
        </w:tc>
        <w:tc>
          <w:tcPr>
            <w:tcW w:w="2410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  <w:tc>
          <w:tcPr>
            <w:tcW w:w="1205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b/>
                <w:i/>
                <w:sz w:val="24"/>
                <w:szCs w:val="24"/>
              </w:rPr>
            </w:pPr>
            <w:r>
              <w:rPr>
                <w:rFonts w:cs="Times New Roman"/>
                <w:b/>
                <w:sz w:val="24"/>
                <w:szCs w:val="24"/>
              </w:rPr>
              <w:t>4+4</w:t>
            </w:r>
            <w:r w:rsidRPr="002A6BA6">
              <w:rPr>
                <w:rFonts w:cs="Times New Roman"/>
                <w:b/>
                <w:sz w:val="24"/>
                <w:szCs w:val="24"/>
              </w:rPr>
              <w:t>* ч.</w:t>
            </w:r>
          </w:p>
        </w:tc>
      </w:tr>
    </w:tbl>
    <w:p w:rsidR="00671E11" w:rsidRPr="002A6BA6" w:rsidRDefault="00671E11" w:rsidP="00671E11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* - нерегулярные занятия</w:t>
      </w:r>
    </w:p>
    <w:p w:rsidR="00671E11" w:rsidRPr="002A6BA6" w:rsidRDefault="00671E11" w:rsidP="00671E11">
      <w:pPr>
        <w:widowControl w:val="0"/>
        <w:autoSpaceDE w:val="0"/>
        <w:autoSpaceDN w:val="0"/>
        <w:adjustRightInd w:val="0"/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1.Информационно - просветительское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классные часы «Разговоры о </w:t>
      </w:r>
      <w:proofErr w:type="gramStart"/>
      <w:r w:rsidRPr="002A6BA6">
        <w:rPr>
          <w:rFonts w:cs="Times New Roman"/>
          <w:sz w:val="24"/>
          <w:szCs w:val="24"/>
        </w:rPr>
        <w:t>важном</w:t>
      </w:r>
      <w:proofErr w:type="gramEnd"/>
      <w:r w:rsidRPr="002A6BA6">
        <w:rPr>
          <w:rFonts w:cs="Times New Roman"/>
          <w:sz w:val="24"/>
          <w:szCs w:val="24"/>
        </w:rPr>
        <w:t>». Главной целью таких классных часов является развитие ценностного отношения школьников к своей родине - России, населяющим ее людям, ее уникальной истории, богатой природе и великой культуре. Классные часы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Основные темы классных часов будут связаны с важнейшими аспектами жизни человека в современной России: знанием родной истории и пониманием сложностей современного мира, техническим прогрессом и сохранением природы и, ориентацией в мировой художественной культуре и повседневной культуре поведения, доброжелательным отношением к окружающим и ответственным отношением к собственным поступкам.</w:t>
      </w:r>
    </w:p>
    <w:p w:rsidR="00671E11" w:rsidRPr="002A6BA6" w:rsidRDefault="00671E11" w:rsidP="00671E11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lastRenderedPageBreak/>
        <w:t xml:space="preserve">2.Формированию функциональной грамотности </w:t>
      </w:r>
      <w:proofErr w:type="gramStart"/>
      <w:r w:rsidRPr="002A6BA6">
        <w:rPr>
          <w:rFonts w:cs="Times New Roman"/>
          <w:b/>
          <w:sz w:val="24"/>
          <w:szCs w:val="24"/>
        </w:rPr>
        <w:t>обучающихся</w:t>
      </w:r>
      <w:proofErr w:type="gramEnd"/>
      <w:r w:rsidRPr="002A6BA6">
        <w:rPr>
          <w:rFonts w:cs="Times New Roman"/>
          <w:sz w:val="24"/>
          <w:szCs w:val="24"/>
        </w:rPr>
        <w:t xml:space="preserve"> реализуются через кружок «Финансовая грамотность». Цель программы «Финансовая грамотность» - формирование у учащихся готовности принимать ответственные и обоснованные решения в области управления личными финансами, способности реализовать эти решения; </w:t>
      </w:r>
      <w:r w:rsidRPr="002A6BA6">
        <w:rPr>
          <w:rFonts w:eastAsia="Times New Roman" w:cs="Times New Roman"/>
          <w:sz w:val="24"/>
          <w:szCs w:val="24"/>
          <w:lang w:eastAsia="ru-RU"/>
        </w:rPr>
        <w:t>создание комфортных условий, способствующих формированию коммуникативных компетенций;</w:t>
      </w:r>
      <w:r w:rsidRPr="002A6BA6">
        <w:rPr>
          <w:rFonts w:cs="Times New Roman"/>
          <w:sz w:val="24"/>
          <w:szCs w:val="24"/>
        </w:rPr>
        <w:t xml:space="preserve"> формирование положительного мотивационного отношения к экономике через развитие познавательного интереса и осознание социальной необходимости.</w:t>
      </w:r>
    </w:p>
    <w:p w:rsidR="00671E11" w:rsidRPr="002A6BA6" w:rsidRDefault="00671E11" w:rsidP="00671E11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3.Профориентационное направление</w:t>
      </w:r>
      <w:r w:rsidRPr="002A6BA6">
        <w:rPr>
          <w:rFonts w:cs="Times New Roman"/>
          <w:sz w:val="24"/>
          <w:szCs w:val="24"/>
        </w:rPr>
        <w:t xml:space="preserve"> реализуются через занятия кружка «Дорога в страну профессий» (5 класс) и курса «Россия – мои горизонты» </w:t>
      </w:r>
    </w:p>
    <w:p w:rsidR="00671E11" w:rsidRPr="002A6BA6" w:rsidRDefault="00671E11" w:rsidP="00671E11">
      <w:pPr>
        <w:spacing w:after="0"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(6-9 классы).  Цель программы – ознакомление с миром профессий, их социальной значимостью и содержанием. Задачи программы: формировать положительное отношение к труду и людям труда, развивать интерес к трудовой и профессиональной деятельности у школьников, содействовать приобретению учащимися желания овладеть какой-либо профессией.</w:t>
      </w:r>
    </w:p>
    <w:p w:rsidR="00671E11" w:rsidRPr="002A6BA6" w:rsidRDefault="00671E11" w:rsidP="00671E11">
      <w:pPr>
        <w:spacing w:after="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4. Интеллектуальное направление</w:t>
      </w:r>
      <w:r w:rsidRPr="002A6BA6">
        <w:rPr>
          <w:rFonts w:cs="Times New Roman"/>
          <w:sz w:val="24"/>
          <w:szCs w:val="24"/>
        </w:rPr>
        <w:t xml:space="preserve"> реализуется через </w:t>
      </w:r>
      <w:r w:rsidRPr="002A6BA6">
        <w:rPr>
          <w:rFonts w:eastAsia="Times New Roman" w:cs="Times New Roman"/>
          <w:sz w:val="24"/>
          <w:szCs w:val="24"/>
          <w:lang w:eastAsia="ru-RU"/>
        </w:rPr>
        <w:t xml:space="preserve">работу </w:t>
      </w:r>
      <w:r w:rsidRPr="002A6BA6">
        <w:rPr>
          <w:rFonts w:cs="Times New Roman"/>
          <w:sz w:val="24"/>
          <w:szCs w:val="24"/>
        </w:rPr>
        <w:t>НОУ. Содержание НОУ создаѐт условия для развития у школьников интеллектуальных потребностей, познавательных интересов, формирует стремление ребѐнка к размышлению и поиску, вызывает у него чувство уверенности в своих силах, в возможностях своего интеллекта. Во время занятий у детей происходит становление развитых форм самосознания и самоконтроля, у них исчезает боязнь ошибочных шагов, снижается тревожность и необоснованное беспокойство. Содержание может быть использовано для показа обучающимся возможностей применения тех знаний и умений, которыми они овладевают на уроках.</w:t>
      </w:r>
    </w:p>
    <w:p w:rsidR="00671E11" w:rsidRPr="002A6BA6" w:rsidRDefault="00671E11" w:rsidP="00671E11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 xml:space="preserve">5.Спортивно-оздоровительное и творческое направление </w:t>
      </w:r>
      <w:r w:rsidRPr="002A6BA6">
        <w:rPr>
          <w:rFonts w:cs="Times New Roman"/>
          <w:sz w:val="24"/>
          <w:szCs w:val="24"/>
        </w:rPr>
        <w:t>реализуется через деятельность спортивн</w:t>
      </w:r>
      <w:r>
        <w:rPr>
          <w:rFonts w:cs="Times New Roman"/>
          <w:sz w:val="24"/>
          <w:szCs w:val="24"/>
        </w:rPr>
        <w:t>ой</w:t>
      </w:r>
      <w:r w:rsidRPr="002A6BA6">
        <w:rPr>
          <w:rFonts w:cs="Times New Roman"/>
          <w:sz w:val="24"/>
          <w:szCs w:val="24"/>
        </w:rPr>
        <w:t xml:space="preserve">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 xml:space="preserve"> и нерегулярные занятия.  Цель работы </w:t>
      </w:r>
      <w:r>
        <w:rPr>
          <w:rFonts w:cs="Times New Roman"/>
          <w:sz w:val="24"/>
          <w:szCs w:val="24"/>
        </w:rPr>
        <w:t>секции</w:t>
      </w:r>
      <w:r w:rsidRPr="002A6BA6">
        <w:rPr>
          <w:rFonts w:cs="Times New Roman"/>
          <w:sz w:val="24"/>
          <w:szCs w:val="24"/>
        </w:rPr>
        <w:t>: формирование гармонически развитой, активной личности, сочетающей в себе духовное богатство, моральную чистоту и физическое совершенство.  А также через проведение игр, эстафет, соревнований, экскурсий, конкурсов, концертов и др.</w:t>
      </w:r>
    </w:p>
    <w:p w:rsidR="00671E11" w:rsidRPr="002A6BA6" w:rsidRDefault="00671E11" w:rsidP="00671E11">
      <w:pPr>
        <w:widowControl w:val="0"/>
        <w:autoSpaceDE w:val="0"/>
        <w:autoSpaceDN w:val="0"/>
        <w:adjustRightInd w:val="0"/>
        <w:spacing w:after="120" w:line="240" w:lineRule="auto"/>
        <w:jc w:val="both"/>
        <w:rPr>
          <w:rFonts w:cs="Times New Roman"/>
          <w:sz w:val="24"/>
          <w:szCs w:val="24"/>
        </w:rPr>
      </w:pPr>
      <w:r w:rsidRPr="002A6BA6">
        <w:rPr>
          <w:rFonts w:cs="Times New Roman"/>
          <w:b/>
          <w:sz w:val="24"/>
          <w:szCs w:val="24"/>
        </w:rPr>
        <w:t>6. Социальное направление</w:t>
      </w:r>
      <w:r w:rsidRPr="002A6BA6">
        <w:rPr>
          <w:rFonts w:cs="Times New Roman"/>
          <w:sz w:val="24"/>
          <w:szCs w:val="24"/>
        </w:rPr>
        <w:t xml:space="preserve">, реализуются через деятельность социально ориентированных ученических сообществ, детских общественных объединений, органов ученического самоуправления, организацию совместно с </w:t>
      </w:r>
      <w:proofErr w:type="gramStart"/>
      <w:r w:rsidRPr="002A6BA6">
        <w:rPr>
          <w:rFonts w:cs="Times New Roman"/>
          <w:sz w:val="24"/>
          <w:szCs w:val="24"/>
        </w:rPr>
        <w:t>обучающимися</w:t>
      </w:r>
      <w:proofErr w:type="gramEnd"/>
      <w:r w:rsidRPr="002A6BA6">
        <w:rPr>
          <w:rFonts w:cs="Times New Roman"/>
          <w:sz w:val="24"/>
          <w:szCs w:val="24"/>
        </w:rPr>
        <w:t xml:space="preserve"> комплекса мероприятий воспитательной направленности.</w:t>
      </w:r>
    </w:p>
    <w:p w:rsidR="00671E11" w:rsidRPr="002A6BA6" w:rsidRDefault="00671E11" w:rsidP="00671E11">
      <w:pPr>
        <w:autoSpaceDE w:val="0"/>
        <w:autoSpaceDN w:val="0"/>
        <w:adjustRightInd w:val="0"/>
        <w:spacing w:after="0" w:line="240" w:lineRule="auto"/>
        <w:jc w:val="both"/>
        <w:rPr>
          <w:rFonts w:cs="Times New Roman"/>
          <w:b/>
          <w:bCs/>
          <w:iCs/>
          <w:sz w:val="24"/>
          <w:szCs w:val="24"/>
        </w:rPr>
      </w:pPr>
    </w:p>
    <w:p w:rsidR="00671E11" w:rsidRPr="002A6BA6" w:rsidRDefault="00671E11" w:rsidP="00671E11">
      <w:pPr>
        <w:autoSpaceDE w:val="0"/>
        <w:autoSpaceDN w:val="0"/>
        <w:adjustRightInd w:val="0"/>
        <w:spacing w:after="0" w:line="240" w:lineRule="auto"/>
        <w:jc w:val="both"/>
        <w:rPr>
          <w:rFonts w:eastAsia="Calibri" w:cs="Times New Roman"/>
          <w:b/>
          <w:sz w:val="24"/>
          <w:szCs w:val="24"/>
          <w:lang w:eastAsia="ru-RU"/>
        </w:rPr>
      </w:pPr>
      <w:r w:rsidRPr="002A6BA6">
        <w:rPr>
          <w:rFonts w:cs="Times New Roman"/>
          <w:b/>
          <w:sz w:val="24"/>
          <w:szCs w:val="24"/>
        </w:rPr>
        <w:t>План внеурочной деятельности (недельный)</w:t>
      </w:r>
    </w:p>
    <w:p w:rsidR="00671E11" w:rsidRPr="002A6BA6" w:rsidRDefault="00671E11" w:rsidP="00671E11">
      <w:pPr>
        <w:spacing w:line="240" w:lineRule="auto"/>
        <w:rPr>
          <w:rFonts w:cs="Times New Roman"/>
          <w:sz w:val="24"/>
          <w:szCs w:val="24"/>
        </w:rPr>
      </w:pPr>
      <w:r w:rsidRPr="002A6BA6">
        <w:rPr>
          <w:rFonts w:cs="Times New Roman"/>
          <w:sz w:val="24"/>
          <w:szCs w:val="24"/>
        </w:rPr>
        <w:t>Филиал муниципального автономного общеобразовательного учреждения Черемшанская средняя общеобразовательная школа – Прокуткинская СОШ</w:t>
      </w:r>
    </w:p>
    <w:tbl>
      <w:tblPr>
        <w:tblStyle w:val="a4"/>
        <w:tblW w:w="0" w:type="auto"/>
        <w:tblLook w:val="04A0"/>
      </w:tblPr>
      <w:tblGrid>
        <w:gridCol w:w="6204"/>
        <w:gridCol w:w="3366"/>
      </w:tblGrid>
      <w:tr w:rsidR="00671E11" w:rsidRPr="002A6BA6" w:rsidTr="00671E11">
        <w:tc>
          <w:tcPr>
            <w:tcW w:w="6204" w:type="dxa"/>
            <w:vMerge w:val="restart"/>
            <w:shd w:val="clear" w:color="auto" w:fill="D9D9D9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Учебные курсы</w:t>
            </w:r>
          </w:p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66" w:type="dxa"/>
            <w:shd w:val="clear" w:color="auto" w:fill="D9D9D9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71E11" w:rsidRPr="002A6BA6" w:rsidTr="00671E11">
        <w:tc>
          <w:tcPr>
            <w:tcW w:w="6204" w:type="dxa"/>
            <w:vMerge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</w:p>
        </w:tc>
        <w:tc>
          <w:tcPr>
            <w:tcW w:w="3366" w:type="dxa"/>
            <w:shd w:val="clear" w:color="auto" w:fill="D9D9D9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b/>
                <w:sz w:val="24"/>
                <w:szCs w:val="24"/>
              </w:rPr>
              <w:t>5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«Разговор о </w:t>
            </w:r>
            <w:proofErr w:type="gramStart"/>
            <w:r w:rsidRPr="002A6BA6">
              <w:rPr>
                <w:rFonts w:cs="Times New Roman"/>
                <w:sz w:val="24"/>
                <w:szCs w:val="24"/>
              </w:rPr>
              <w:t>важном</w:t>
            </w:r>
            <w:proofErr w:type="gramEnd"/>
            <w:r w:rsidRPr="002A6BA6">
              <w:rPr>
                <w:rFonts w:cs="Times New Roman"/>
                <w:sz w:val="24"/>
                <w:szCs w:val="24"/>
              </w:rPr>
              <w:t>»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Спортивная секция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«Финансовая грамотность»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 xml:space="preserve">«Россия – мои горизонты» 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0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«Дорога в страну профессий»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1</w:t>
            </w:r>
          </w:p>
        </w:tc>
      </w:tr>
      <w:tr w:rsidR="00671E11" w:rsidRPr="002A6BA6" w:rsidTr="00671E11">
        <w:tc>
          <w:tcPr>
            <w:tcW w:w="6204" w:type="dxa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Нерегулярные занятия</w:t>
            </w:r>
          </w:p>
        </w:tc>
        <w:tc>
          <w:tcPr>
            <w:tcW w:w="3366" w:type="dxa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4</w:t>
            </w:r>
          </w:p>
        </w:tc>
      </w:tr>
      <w:tr w:rsidR="00671E11" w:rsidRPr="002A6BA6" w:rsidTr="00671E11">
        <w:tc>
          <w:tcPr>
            <w:tcW w:w="6204" w:type="dxa"/>
            <w:shd w:val="clear" w:color="auto" w:fill="00FF00"/>
          </w:tcPr>
          <w:p w:rsidR="00671E11" w:rsidRPr="002A6BA6" w:rsidRDefault="00671E11" w:rsidP="00EB2218">
            <w:pPr>
              <w:spacing w:after="0" w:line="240" w:lineRule="auto"/>
              <w:rPr>
                <w:rFonts w:cs="Times New Roman"/>
                <w:sz w:val="24"/>
                <w:szCs w:val="24"/>
              </w:rPr>
            </w:pPr>
            <w:r w:rsidRPr="002A6BA6">
              <w:rPr>
                <w:rFonts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3366" w:type="dxa"/>
            <w:shd w:val="clear" w:color="auto" w:fill="00FF00"/>
          </w:tcPr>
          <w:p w:rsidR="00671E11" w:rsidRPr="002A6BA6" w:rsidRDefault="00671E11" w:rsidP="00EB2218">
            <w:pPr>
              <w:spacing w:after="0" w:line="240" w:lineRule="auto"/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8</w:t>
            </w:r>
          </w:p>
        </w:tc>
      </w:tr>
    </w:tbl>
    <w:p w:rsidR="00671E11" w:rsidRPr="00EF05E2" w:rsidRDefault="00671E11" w:rsidP="00E926A9">
      <w:pPr>
        <w:ind w:firstLine="567"/>
        <w:jc w:val="both"/>
        <w:rPr>
          <w:rStyle w:val="markedcontent"/>
          <w:rFonts w:cs="Times New Roman"/>
          <w:szCs w:val="28"/>
        </w:rPr>
      </w:pPr>
    </w:p>
    <w:sectPr w:rsidR="00671E11" w:rsidRPr="00EF05E2" w:rsidSect="00C926F4">
      <w:footerReference w:type="default" r:id="rId9"/>
      <w:pgSz w:w="11906" w:h="16838"/>
      <w:pgMar w:top="1134" w:right="851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C1B0A" w:rsidRPr="00E926A9" w:rsidRDefault="001C1B0A" w:rsidP="00E926A9">
      <w:pPr>
        <w:spacing w:after="0" w:line="240" w:lineRule="auto"/>
      </w:pPr>
      <w:r>
        <w:separator/>
      </w:r>
    </w:p>
  </w:endnote>
  <w:endnote w:type="continuationSeparator" w:id="0">
    <w:p w:rsidR="001C1B0A" w:rsidRPr="00E926A9" w:rsidRDefault="001C1B0A" w:rsidP="00E926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+mn-e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124804"/>
      <w:docPartObj>
        <w:docPartGallery w:val="Page Numbers (Bottom of Page)"/>
        <w:docPartUnique/>
      </w:docPartObj>
    </w:sdtPr>
    <w:sdtContent>
      <w:p w:rsidR="00EF05E2" w:rsidRDefault="004B1F72">
        <w:pPr>
          <w:pStyle w:val="ad"/>
          <w:jc w:val="right"/>
        </w:pPr>
        <w:fldSimple w:instr=" PAGE   \* MERGEFORMAT ">
          <w:r w:rsidR="00AB4DA2">
            <w:rPr>
              <w:noProof/>
            </w:rPr>
            <w:t>13</w:t>
          </w:r>
        </w:fldSimple>
      </w:p>
    </w:sdtContent>
  </w:sdt>
  <w:p w:rsidR="00EF05E2" w:rsidRDefault="00EF05E2">
    <w:pPr>
      <w:pStyle w:val="ad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C1B0A" w:rsidRPr="00E926A9" w:rsidRDefault="001C1B0A" w:rsidP="00E926A9">
      <w:pPr>
        <w:spacing w:after="0" w:line="240" w:lineRule="auto"/>
      </w:pPr>
      <w:r>
        <w:separator/>
      </w:r>
    </w:p>
  </w:footnote>
  <w:footnote w:type="continuationSeparator" w:id="0">
    <w:p w:rsidR="001C1B0A" w:rsidRPr="00E926A9" w:rsidRDefault="001C1B0A" w:rsidP="00E926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4D0C16"/>
    <w:multiLevelType w:val="hybridMultilevel"/>
    <w:tmpl w:val="9CD874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8DC"/>
    <w:multiLevelType w:val="hybridMultilevel"/>
    <w:tmpl w:val="0766507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1CA16F8"/>
    <w:multiLevelType w:val="hybridMultilevel"/>
    <w:tmpl w:val="04A0B43C"/>
    <w:lvl w:ilvl="0" w:tplc="C1521760">
      <w:start w:val="29"/>
      <w:numFmt w:val="decimal"/>
      <w:lvlText w:val="%1"/>
      <w:lvlJc w:val="left"/>
      <w:pPr>
        <w:ind w:left="37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1" w:hanging="360"/>
      </w:pPr>
    </w:lvl>
    <w:lvl w:ilvl="2" w:tplc="0419001B" w:tentative="1">
      <w:start w:val="1"/>
      <w:numFmt w:val="lowerRoman"/>
      <w:lvlText w:val="%3."/>
      <w:lvlJc w:val="right"/>
      <w:pPr>
        <w:ind w:left="1811" w:hanging="180"/>
      </w:pPr>
    </w:lvl>
    <w:lvl w:ilvl="3" w:tplc="0419000F" w:tentative="1">
      <w:start w:val="1"/>
      <w:numFmt w:val="decimal"/>
      <w:lvlText w:val="%4."/>
      <w:lvlJc w:val="left"/>
      <w:pPr>
        <w:ind w:left="2531" w:hanging="360"/>
      </w:pPr>
    </w:lvl>
    <w:lvl w:ilvl="4" w:tplc="04190019" w:tentative="1">
      <w:start w:val="1"/>
      <w:numFmt w:val="lowerLetter"/>
      <w:lvlText w:val="%5."/>
      <w:lvlJc w:val="left"/>
      <w:pPr>
        <w:ind w:left="3251" w:hanging="360"/>
      </w:pPr>
    </w:lvl>
    <w:lvl w:ilvl="5" w:tplc="0419001B" w:tentative="1">
      <w:start w:val="1"/>
      <w:numFmt w:val="lowerRoman"/>
      <w:lvlText w:val="%6."/>
      <w:lvlJc w:val="right"/>
      <w:pPr>
        <w:ind w:left="3971" w:hanging="180"/>
      </w:pPr>
    </w:lvl>
    <w:lvl w:ilvl="6" w:tplc="0419000F" w:tentative="1">
      <w:start w:val="1"/>
      <w:numFmt w:val="decimal"/>
      <w:lvlText w:val="%7."/>
      <w:lvlJc w:val="left"/>
      <w:pPr>
        <w:ind w:left="4691" w:hanging="360"/>
      </w:pPr>
    </w:lvl>
    <w:lvl w:ilvl="7" w:tplc="04190019" w:tentative="1">
      <w:start w:val="1"/>
      <w:numFmt w:val="lowerLetter"/>
      <w:lvlText w:val="%8."/>
      <w:lvlJc w:val="left"/>
      <w:pPr>
        <w:ind w:left="5411" w:hanging="360"/>
      </w:pPr>
    </w:lvl>
    <w:lvl w:ilvl="8" w:tplc="0419001B" w:tentative="1">
      <w:start w:val="1"/>
      <w:numFmt w:val="lowerRoman"/>
      <w:lvlText w:val="%9."/>
      <w:lvlJc w:val="right"/>
      <w:pPr>
        <w:ind w:left="6131" w:hanging="180"/>
      </w:pPr>
    </w:lvl>
  </w:abstractNum>
  <w:abstractNum w:abstractNumId="3">
    <w:nsid w:val="1B6B0DF4"/>
    <w:multiLevelType w:val="multilevel"/>
    <w:tmpl w:val="28F6E36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255430F8"/>
    <w:multiLevelType w:val="hybridMultilevel"/>
    <w:tmpl w:val="BB38E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12F5744"/>
    <w:multiLevelType w:val="multilevel"/>
    <w:tmpl w:val="19424F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  <w:color w:val="auto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  <w:color w:val="auto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  <w:color w:val="auto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color w:val="auto"/>
      </w:rPr>
    </w:lvl>
  </w:abstractNum>
  <w:abstractNum w:abstractNumId="6">
    <w:nsid w:val="473C1CCA"/>
    <w:multiLevelType w:val="multilevel"/>
    <w:tmpl w:val="1BECA656"/>
    <w:lvl w:ilvl="0">
      <w:start w:val="23"/>
      <w:numFmt w:val="decimal"/>
      <w:lvlText w:val="%1.......鶸"/>
      <w:lvlJc w:val="left"/>
      <w:pPr>
        <w:ind w:left="2160" w:hanging="2160"/>
      </w:pPr>
      <w:rPr>
        <w:rFonts w:hint="default"/>
      </w:rPr>
    </w:lvl>
    <w:lvl w:ilvl="1">
      <w:numFmt w:val="none"/>
      <w:lvlText w:val=""/>
      <w:lvlJc w:val="left"/>
      <w:pPr>
        <w:tabs>
          <w:tab w:val="num" w:pos="360"/>
        </w:tabs>
      </w:pPr>
    </w:lvl>
    <w:lvl w:ilvl="2">
      <w:numFmt w:val="none"/>
      <w:lvlText w:val=""/>
      <w:lvlJc w:val="left"/>
      <w:pPr>
        <w:tabs>
          <w:tab w:val="num" w:pos="360"/>
        </w:tabs>
      </w:pPr>
    </w:lvl>
    <w:lvl w:ilvl="3">
      <w:numFmt w:val="none"/>
      <w:lvlText w:val=""/>
      <w:lvlJc w:val="left"/>
      <w:pPr>
        <w:tabs>
          <w:tab w:val="num" w:pos="360"/>
        </w:tabs>
      </w:pPr>
    </w:lvl>
    <w:lvl w:ilvl="4">
      <w:numFmt w:val="none"/>
      <w:lvlText w:val=""/>
      <w:lvlJc w:val="left"/>
      <w:pPr>
        <w:tabs>
          <w:tab w:val="num" w:pos="360"/>
        </w:tabs>
      </w:pPr>
    </w:lvl>
    <w:lvl w:ilvl="5">
      <w:numFmt w:val="none"/>
      <w:lvlText w:val=""/>
      <w:lvlJc w:val="left"/>
      <w:pPr>
        <w:tabs>
          <w:tab w:val="num" w:pos="360"/>
        </w:tabs>
      </w:pPr>
    </w:lvl>
    <w:lvl w:ilvl="6">
      <w:numFmt w:val="none"/>
      <w:lvlText w:val=""/>
      <w:lvlJc w:val="left"/>
      <w:pPr>
        <w:tabs>
          <w:tab w:val="num" w:pos="360"/>
        </w:tabs>
      </w:pPr>
    </w:lvl>
    <w:lvl w:ilvl="7">
      <w:numFmt w:val="none"/>
      <w:lvlText w:val=""/>
      <w:lvlJc w:val="left"/>
      <w:pPr>
        <w:tabs>
          <w:tab w:val="num" w:pos="360"/>
        </w:tabs>
      </w:pPr>
    </w:lvl>
    <w:lvl w:ilvl="8">
      <w:start w:val="1"/>
      <w:numFmt w:val="decimal"/>
      <w:lvlText w:val="%1.%3.%4.%5.%6.%7.%8.%9"/>
      <w:lvlJc w:val="left"/>
      <w:pPr>
        <w:ind w:left="1440" w:hanging="1440"/>
      </w:pPr>
      <w:rPr>
        <w:rFonts w:hint="default"/>
      </w:rPr>
    </w:lvl>
  </w:abstractNum>
  <w:abstractNum w:abstractNumId="7">
    <w:nsid w:val="47FF4DBF"/>
    <w:multiLevelType w:val="hybridMultilevel"/>
    <w:tmpl w:val="C5DCFE60"/>
    <w:lvl w:ilvl="0" w:tplc="68089566">
      <w:numFmt w:val="bullet"/>
      <w:lvlText w:val=""/>
      <w:lvlJc w:val="left"/>
      <w:pPr>
        <w:ind w:left="1112" w:hanging="286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FDA8E33A">
      <w:numFmt w:val="bullet"/>
      <w:lvlText w:val="•"/>
      <w:lvlJc w:val="left"/>
      <w:pPr>
        <w:ind w:left="1996" w:hanging="286"/>
      </w:pPr>
      <w:rPr>
        <w:rFonts w:hint="default"/>
        <w:lang w:val="ru-RU" w:eastAsia="en-US" w:bidi="ar-SA"/>
      </w:rPr>
    </w:lvl>
    <w:lvl w:ilvl="2" w:tplc="DAFA4320">
      <w:numFmt w:val="bullet"/>
      <w:lvlText w:val="•"/>
      <w:lvlJc w:val="left"/>
      <w:pPr>
        <w:ind w:left="2873" w:hanging="286"/>
      </w:pPr>
      <w:rPr>
        <w:rFonts w:hint="default"/>
        <w:lang w:val="ru-RU" w:eastAsia="en-US" w:bidi="ar-SA"/>
      </w:rPr>
    </w:lvl>
    <w:lvl w:ilvl="3" w:tplc="7256B6D2">
      <w:numFmt w:val="bullet"/>
      <w:lvlText w:val="•"/>
      <w:lvlJc w:val="left"/>
      <w:pPr>
        <w:ind w:left="3749" w:hanging="286"/>
      </w:pPr>
      <w:rPr>
        <w:rFonts w:hint="default"/>
        <w:lang w:val="ru-RU" w:eastAsia="en-US" w:bidi="ar-SA"/>
      </w:rPr>
    </w:lvl>
    <w:lvl w:ilvl="4" w:tplc="3730AF6C">
      <w:numFmt w:val="bullet"/>
      <w:lvlText w:val="•"/>
      <w:lvlJc w:val="left"/>
      <w:pPr>
        <w:ind w:left="4626" w:hanging="286"/>
      </w:pPr>
      <w:rPr>
        <w:rFonts w:hint="default"/>
        <w:lang w:val="ru-RU" w:eastAsia="en-US" w:bidi="ar-SA"/>
      </w:rPr>
    </w:lvl>
    <w:lvl w:ilvl="5" w:tplc="4726D50A">
      <w:numFmt w:val="bullet"/>
      <w:lvlText w:val="•"/>
      <w:lvlJc w:val="left"/>
      <w:pPr>
        <w:ind w:left="5503" w:hanging="286"/>
      </w:pPr>
      <w:rPr>
        <w:rFonts w:hint="default"/>
        <w:lang w:val="ru-RU" w:eastAsia="en-US" w:bidi="ar-SA"/>
      </w:rPr>
    </w:lvl>
    <w:lvl w:ilvl="6" w:tplc="76F2C73E">
      <w:numFmt w:val="bullet"/>
      <w:lvlText w:val="•"/>
      <w:lvlJc w:val="left"/>
      <w:pPr>
        <w:ind w:left="6379" w:hanging="286"/>
      </w:pPr>
      <w:rPr>
        <w:rFonts w:hint="default"/>
        <w:lang w:val="ru-RU" w:eastAsia="en-US" w:bidi="ar-SA"/>
      </w:rPr>
    </w:lvl>
    <w:lvl w:ilvl="7" w:tplc="3D0A13C2">
      <w:numFmt w:val="bullet"/>
      <w:lvlText w:val="•"/>
      <w:lvlJc w:val="left"/>
      <w:pPr>
        <w:ind w:left="7256" w:hanging="286"/>
      </w:pPr>
      <w:rPr>
        <w:rFonts w:hint="default"/>
        <w:lang w:val="ru-RU" w:eastAsia="en-US" w:bidi="ar-SA"/>
      </w:rPr>
    </w:lvl>
    <w:lvl w:ilvl="8" w:tplc="7450AC6C">
      <w:numFmt w:val="bullet"/>
      <w:lvlText w:val="•"/>
      <w:lvlJc w:val="left"/>
      <w:pPr>
        <w:ind w:left="8133" w:hanging="286"/>
      </w:pPr>
      <w:rPr>
        <w:rFonts w:hint="default"/>
        <w:lang w:val="ru-RU" w:eastAsia="en-US" w:bidi="ar-SA"/>
      </w:rPr>
    </w:lvl>
  </w:abstractNum>
  <w:abstractNum w:abstractNumId="8">
    <w:nsid w:val="48693115"/>
    <w:multiLevelType w:val="hybridMultilevel"/>
    <w:tmpl w:val="7A56BB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9">
    <w:nsid w:val="75046FFB"/>
    <w:multiLevelType w:val="hybridMultilevel"/>
    <w:tmpl w:val="67908CCA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6CE1F5B"/>
    <w:multiLevelType w:val="hybridMultilevel"/>
    <w:tmpl w:val="1DFCC9DA"/>
    <w:lvl w:ilvl="0" w:tplc="0419000B">
      <w:start w:val="1"/>
      <w:numFmt w:val="bullet"/>
      <w:lvlText w:val=""/>
      <w:lvlJc w:val="left"/>
      <w:pPr>
        <w:ind w:left="164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236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08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80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52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24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96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68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407" w:hanging="360"/>
      </w:pPr>
      <w:rPr>
        <w:rFonts w:ascii="Wingdings" w:hAnsi="Wingdings" w:hint="default"/>
      </w:rPr>
    </w:lvl>
  </w:abstractNum>
  <w:abstractNum w:abstractNumId="11">
    <w:nsid w:val="7AA96E75"/>
    <w:multiLevelType w:val="multilevel"/>
    <w:tmpl w:val="8EB0602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5"/>
  </w:num>
  <w:num w:numId="5">
    <w:abstractNumId w:val="11"/>
  </w:num>
  <w:num w:numId="6">
    <w:abstractNumId w:val="10"/>
  </w:num>
  <w:num w:numId="7">
    <w:abstractNumId w:val="7"/>
  </w:num>
  <w:num w:numId="8">
    <w:abstractNumId w:val="1"/>
  </w:num>
  <w:num w:numId="9">
    <w:abstractNumId w:val="2"/>
  </w:num>
  <w:num w:numId="10">
    <w:abstractNumId w:val="9"/>
  </w:num>
  <w:num w:numId="11">
    <w:abstractNumId w:val="6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156D6"/>
    <w:rsid w:val="000156D6"/>
    <w:rsid w:val="00031385"/>
    <w:rsid w:val="00095C38"/>
    <w:rsid w:val="000D3ECB"/>
    <w:rsid w:val="00150A91"/>
    <w:rsid w:val="00150BA1"/>
    <w:rsid w:val="00163588"/>
    <w:rsid w:val="00196894"/>
    <w:rsid w:val="001A5D7A"/>
    <w:rsid w:val="001B0C2F"/>
    <w:rsid w:val="001B3924"/>
    <w:rsid w:val="001C1B0A"/>
    <w:rsid w:val="00222933"/>
    <w:rsid w:val="002C09A7"/>
    <w:rsid w:val="002C09B8"/>
    <w:rsid w:val="003124A9"/>
    <w:rsid w:val="00342770"/>
    <w:rsid w:val="00367FBA"/>
    <w:rsid w:val="003A2044"/>
    <w:rsid w:val="003B62AC"/>
    <w:rsid w:val="004302AC"/>
    <w:rsid w:val="00444D44"/>
    <w:rsid w:val="00451ADB"/>
    <w:rsid w:val="00470FC0"/>
    <w:rsid w:val="004B1F72"/>
    <w:rsid w:val="004C74CB"/>
    <w:rsid w:val="004D2DB1"/>
    <w:rsid w:val="004F631F"/>
    <w:rsid w:val="005035E6"/>
    <w:rsid w:val="00543184"/>
    <w:rsid w:val="00584C15"/>
    <w:rsid w:val="00623B54"/>
    <w:rsid w:val="00671E11"/>
    <w:rsid w:val="006724FF"/>
    <w:rsid w:val="006A70D4"/>
    <w:rsid w:val="006C4D32"/>
    <w:rsid w:val="006D080C"/>
    <w:rsid w:val="007329CE"/>
    <w:rsid w:val="007B6A9D"/>
    <w:rsid w:val="007E5D48"/>
    <w:rsid w:val="007F7096"/>
    <w:rsid w:val="00830D3A"/>
    <w:rsid w:val="0083609E"/>
    <w:rsid w:val="008441E2"/>
    <w:rsid w:val="00894C10"/>
    <w:rsid w:val="008D76AF"/>
    <w:rsid w:val="0090279C"/>
    <w:rsid w:val="00956C3F"/>
    <w:rsid w:val="00956CCF"/>
    <w:rsid w:val="009D10BD"/>
    <w:rsid w:val="009D1248"/>
    <w:rsid w:val="009D6E6B"/>
    <w:rsid w:val="00A75F20"/>
    <w:rsid w:val="00AA4629"/>
    <w:rsid w:val="00AB4DA2"/>
    <w:rsid w:val="00AC102D"/>
    <w:rsid w:val="00AC1120"/>
    <w:rsid w:val="00AC3E97"/>
    <w:rsid w:val="00B147C3"/>
    <w:rsid w:val="00B342D0"/>
    <w:rsid w:val="00BD7A28"/>
    <w:rsid w:val="00BF6050"/>
    <w:rsid w:val="00C16904"/>
    <w:rsid w:val="00C314A9"/>
    <w:rsid w:val="00C365E2"/>
    <w:rsid w:val="00C47E0E"/>
    <w:rsid w:val="00C926F4"/>
    <w:rsid w:val="00C942DF"/>
    <w:rsid w:val="00C97297"/>
    <w:rsid w:val="00CA024B"/>
    <w:rsid w:val="00D342DB"/>
    <w:rsid w:val="00DD4DB7"/>
    <w:rsid w:val="00DF69C3"/>
    <w:rsid w:val="00E172FA"/>
    <w:rsid w:val="00E50805"/>
    <w:rsid w:val="00E87317"/>
    <w:rsid w:val="00E926A9"/>
    <w:rsid w:val="00EA7184"/>
    <w:rsid w:val="00EC2F61"/>
    <w:rsid w:val="00EF05E2"/>
    <w:rsid w:val="00F24448"/>
    <w:rsid w:val="00F33383"/>
    <w:rsid w:val="00FA0955"/>
    <w:rsid w:val="00FC780D"/>
    <w:rsid w:val="00FD12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156D6"/>
    <w:pPr>
      <w:spacing w:after="160" w:line="259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qFormat/>
    <w:rsid w:val="000156D6"/>
    <w:pPr>
      <w:widowControl w:val="0"/>
      <w:autoSpaceDE w:val="0"/>
      <w:autoSpaceDN w:val="0"/>
      <w:spacing w:after="0" w:line="240" w:lineRule="auto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a3">
    <w:name w:val="Hyperlink"/>
    <w:basedOn w:val="a0"/>
    <w:uiPriority w:val="99"/>
    <w:unhideWhenUsed/>
    <w:rsid w:val="00DD4DB7"/>
    <w:rPr>
      <w:color w:val="0000FF" w:themeColor="hyperlink"/>
      <w:u w:val="single"/>
    </w:rPr>
  </w:style>
  <w:style w:type="paragraph" w:styleId="1">
    <w:name w:val="toc 1"/>
    <w:basedOn w:val="a"/>
    <w:next w:val="a"/>
    <w:autoRedefine/>
    <w:uiPriority w:val="39"/>
    <w:unhideWhenUsed/>
    <w:qFormat/>
    <w:rsid w:val="00DD4DB7"/>
    <w:pPr>
      <w:tabs>
        <w:tab w:val="left" w:pos="284"/>
        <w:tab w:val="right" w:leader="dot" w:pos="9850"/>
      </w:tabs>
      <w:spacing w:after="100" w:line="256" w:lineRule="auto"/>
    </w:pPr>
  </w:style>
  <w:style w:type="table" w:styleId="a4">
    <w:name w:val="Table Grid"/>
    <w:basedOn w:val="a1"/>
    <w:uiPriority w:val="39"/>
    <w:rsid w:val="00DD4DB7"/>
    <w:pPr>
      <w:spacing w:after="0" w:line="240" w:lineRule="auto"/>
    </w:pPr>
    <w:rPr>
      <w:rFonts w:ascii="Times New Roman" w:hAnsi="Times New Roman"/>
      <w:sz w:val="28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link w:val="a6"/>
    <w:uiPriority w:val="1"/>
    <w:qFormat/>
    <w:rsid w:val="00DD4DB7"/>
    <w:pPr>
      <w:spacing w:line="256" w:lineRule="auto"/>
      <w:ind w:left="720"/>
      <w:contextualSpacing/>
    </w:pPr>
  </w:style>
  <w:style w:type="character" w:customStyle="1" w:styleId="a6">
    <w:name w:val="Абзац списка Знак"/>
    <w:link w:val="a5"/>
    <w:uiPriority w:val="1"/>
    <w:locked/>
    <w:rsid w:val="00DD4DB7"/>
    <w:rPr>
      <w:rFonts w:ascii="Times New Roman" w:hAnsi="Times New Roman"/>
      <w:sz w:val="28"/>
    </w:rPr>
  </w:style>
  <w:style w:type="paragraph" w:styleId="a7">
    <w:name w:val="Body Text"/>
    <w:basedOn w:val="a"/>
    <w:link w:val="a8"/>
    <w:uiPriority w:val="1"/>
    <w:unhideWhenUsed/>
    <w:qFormat/>
    <w:rsid w:val="007E5D48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4"/>
      <w:szCs w:val="24"/>
    </w:rPr>
  </w:style>
  <w:style w:type="character" w:customStyle="1" w:styleId="a8">
    <w:name w:val="Основной текст Знак"/>
    <w:basedOn w:val="a0"/>
    <w:link w:val="a7"/>
    <w:uiPriority w:val="1"/>
    <w:rsid w:val="007E5D48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7E5D48"/>
    <w:pPr>
      <w:widowControl w:val="0"/>
      <w:autoSpaceDE w:val="0"/>
      <w:autoSpaceDN w:val="0"/>
      <w:spacing w:after="0" w:line="270" w:lineRule="exact"/>
      <w:ind w:left="107"/>
    </w:pPr>
    <w:rPr>
      <w:rFonts w:eastAsia="Times New Roman" w:cs="Times New Roman"/>
      <w:sz w:val="22"/>
    </w:rPr>
  </w:style>
  <w:style w:type="character" w:customStyle="1" w:styleId="a9">
    <w:name w:val="Другое_"/>
    <w:basedOn w:val="a0"/>
    <w:link w:val="aa"/>
    <w:rsid w:val="00AC1120"/>
    <w:rPr>
      <w:rFonts w:ascii="Times New Roman" w:eastAsia="Times New Roman" w:hAnsi="Times New Roman" w:cs="Times New Roman"/>
      <w:sz w:val="20"/>
      <w:szCs w:val="20"/>
    </w:rPr>
  </w:style>
  <w:style w:type="paragraph" w:customStyle="1" w:styleId="aa">
    <w:name w:val="Другое"/>
    <w:basedOn w:val="a"/>
    <w:link w:val="a9"/>
    <w:rsid w:val="00AC1120"/>
    <w:pPr>
      <w:widowControl w:val="0"/>
      <w:spacing w:after="0" w:line="240" w:lineRule="auto"/>
    </w:pPr>
    <w:rPr>
      <w:rFonts w:eastAsia="Times New Roman" w:cs="Times New Roman"/>
      <w:sz w:val="20"/>
      <w:szCs w:val="20"/>
    </w:rPr>
  </w:style>
  <w:style w:type="paragraph" w:styleId="ab">
    <w:name w:val="header"/>
    <w:basedOn w:val="a"/>
    <w:link w:val="ac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semiHidden/>
    <w:rsid w:val="00E926A9"/>
    <w:rPr>
      <w:rFonts w:ascii="Times New Roman" w:hAnsi="Times New Roman"/>
      <w:sz w:val="28"/>
    </w:rPr>
  </w:style>
  <w:style w:type="paragraph" w:styleId="ad">
    <w:name w:val="footer"/>
    <w:basedOn w:val="a"/>
    <w:link w:val="ae"/>
    <w:uiPriority w:val="99"/>
    <w:semiHidden/>
    <w:unhideWhenUsed/>
    <w:rsid w:val="00E926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semiHidden/>
    <w:rsid w:val="00E926A9"/>
    <w:rPr>
      <w:rFonts w:ascii="Times New Roman" w:hAnsi="Times New Roman"/>
      <w:sz w:val="28"/>
    </w:rPr>
  </w:style>
  <w:style w:type="character" w:customStyle="1" w:styleId="markedcontent">
    <w:name w:val="markedcontent"/>
    <w:basedOn w:val="a0"/>
    <w:rsid w:val="00E926A9"/>
  </w:style>
  <w:style w:type="paragraph" w:customStyle="1" w:styleId="Heading1">
    <w:name w:val="Heading 1"/>
    <w:basedOn w:val="a"/>
    <w:uiPriority w:val="1"/>
    <w:qFormat/>
    <w:rsid w:val="009D6E6B"/>
    <w:pPr>
      <w:widowControl w:val="0"/>
      <w:autoSpaceDE w:val="0"/>
      <w:autoSpaceDN w:val="0"/>
      <w:spacing w:after="0" w:line="240" w:lineRule="auto"/>
      <w:ind w:left="1076"/>
      <w:outlineLvl w:val="1"/>
    </w:pPr>
    <w:rPr>
      <w:rFonts w:eastAsia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fzakon.ru/dokumenty-ministerstv-i-vedomstv/pismo-minprosvescheniya-rossii-ot-16.01.2023-n-03-68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624</TotalTime>
  <Pages>1</Pages>
  <Words>5502</Words>
  <Characters>31363</Characters>
  <Application>Microsoft Office Word</Application>
  <DocSecurity>0</DocSecurity>
  <Lines>261</Lines>
  <Paragraphs>73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35</cp:revision>
  <cp:lastPrinted>2025-09-09T13:42:00Z</cp:lastPrinted>
  <dcterms:created xsi:type="dcterms:W3CDTF">2024-10-17T10:32:00Z</dcterms:created>
  <dcterms:modified xsi:type="dcterms:W3CDTF">2025-10-31T06:26:00Z</dcterms:modified>
</cp:coreProperties>
</file>