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D0A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 wp14:anchorId="52EEA31E" wp14:editId="27F4A1B9">
            <wp:simplePos x="0" y="0"/>
            <wp:positionH relativeFrom="column">
              <wp:posOffset>1633220</wp:posOffset>
            </wp:positionH>
            <wp:positionV relativeFrom="paragraph">
              <wp:posOffset>-1763395</wp:posOffset>
            </wp:positionV>
            <wp:extent cx="6374130" cy="8657590"/>
            <wp:effectExtent l="1270" t="0" r="8890" b="8890"/>
            <wp:wrapTight wrapText="bothSides">
              <wp:wrapPolygon edited="0">
                <wp:start x="4" y="21603"/>
                <wp:lineTo x="21566" y="21603"/>
                <wp:lineTo x="21566" y="25"/>
                <wp:lineTo x="4" y="25"/>
                <wp:lineTo x="4" y="21603"/>
              </wp:wrapPolygon>
            </wp:wrapTight>
            <wp:docPr id="4" name="Рисунок 2" descr="C:\Users\Пользователь\Desktop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74130" cy="8657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DDAC38" wp14:editId="18248FED">
                <wp:simplePos x="0" y="0"/>
                <wp:positionH relativeFrom="column">
                  <wp:posOffset>7787640</wp:posOffset>
                </wp:positionH>
                <wp:positionV relativeFrom="paragraph">
                  <wp:posOffset>241935</wp:posOffset>
                </wp:positionV>
                <wp:extent cx="1054735" cy="338455"/>
                <wp:effectExtent l="6985" t="5715" r="5080" b="825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735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5CC9" w:rsidRPr="00FF489A" w:rsidRDefault="00BC5CC9" w:rsidP="00BC5CC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>Земцов</w:t>
                            </w:r>
                            <w:proofErr w:type="spellEnd"/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 xml:space="preserve"> В.Е.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DDAC3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13.2pt;margin-top:19.05pt;width:83.05pt;height:26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eAmXgIAAI0EAAAOAAAAZHJzL2Uyb0RvYy54bWyslM1u1DAQx+9IvIPlO83udkO3UbNVaSlC&#10;Kh9S4QEcx0ksbI+xvZuUW++8Au/AgQM3XmH7Royd7XYLN0QOlj9/M/OfmZycDlqRtXBeginp9GBC&#10;iTAcamnakn78cPlsQYkPzNRMgRElvRGeni6fPjnpbSFm0IGqhSMIMb7obUm7EGyRZZ53QjN/AFYY&#10;PGzAaRZw6dqsdqxHulbZbDJ5nvXgauuAC+9x92I8pMvEbxrBw7um8SIQVVL0LaTRpbGKY7Y8YUXr&#10;mO0k37rB/sELzaRBozvUBQuMrJz8C6Uld+ChCQccdAZNI7lIMWA008kf0Vx3zIoUC4rj7U4m//+w&#10;/O36vSOyLumMEsM0pmjzbfN982Pza/Pz7vbuK5lFjXrrC7x6bfFyGF7AgLlO8Xp7BfyTJwbOO2Za&#10;ceYc9J1gNfo4jS+zvacjx0dI1b+BGo2xVYAEGhqno4AoCUE65upmlx8xBMKjyUk+PzrMKeF4dni4&#10;mOd5MsGK+9fW+fBKgCZxUlKH+U90tr7yIXrDivsr0ZgHJetLqVRauLY6V46sGdbKZfq29EfXlCF9&#10;SY/zWT4K8AgRy1bsIFU7iqRWGqMdwdNJ/CKYFbiP1Tnupy10L1V+RCRnH1nWMmCvKKlLutijRLVf&#10;mjoRA5NqnCNKma38UfFR+zBUA16MOamgvsFEOBh7AnsYJx24L5T02A8l9Z9XzAlK1GuDyTyezuex&#10;gdJinh/NcOH2T6r9E2Y4okoaKBmn52FsupV1su3Q0qiMgTMsgEam3Dx4tfUbaz6psO3P2FT763Tr&#10;4S+y/A0AAP//AwBQSwMEFAAGAAgAAAAhAEEj+qLhAAAACwEAAA8AAABkcnMvZG93bnJldi54bWxM&#10;j0FPg0AQhe8m/ofNmHizCxRJQZbGaOzNmKJpe1zYEYjsLGG3LfbXd3tqjy/z5b1v8uWke3bA0XaG&#10;BISzABhSbVRHjYCf74+nBTDrJCnZG0IB/2hhWdzf5TJT5khrPJSuYb6EbCYFtM4NGee2blFLOzMD&#10;kr/9mlFL5+PYcDXKoy/XPY+CIOFaduQXWjngW4v1X7nXAmwdJJuvuNxsK77CU6rU+271KcTjw/T6&#10;Aszh5K4wXPS9OhTeqTJ7Upb1PkdREntWwHwRArsQ8zR6BlYJSMMYeJHz2x+KMwAAAP//AwBQSwEC&#10;LQAUAAYACAAAACEAtoM4kv4AAADhAQAAEwAAAAAAAAAAAAAAAAAAAAAAW0NvbnRlbnRfVHlwZXNd&#10;LnhtbFBLAQItABQABgAIAAAAIQA4/SH/1gAAAJQBAAALAAAAAAAAAAAAAAAAAC8BAABfcmVscy8u&#10;cmVsc1BLAQItABQABgAIAAAAIQB9feAmXgIAAI0EAAAOAAAAAAAAAAAAAAAAAC4CAABkcnMvZTJv&#10;RG9jLnhtbFBLAQItABQABgAIAAAAIQBBI/qi4QAAAAsBAAAPAAAAAAAAAAAAAAAAALgEAABkcnMv&#10;ZG93bnJldi54bWxQSwUGAAAAAAQABADzAAAAxgUAAAAA&#10;" strokecolor="white [3212]">
                <v:textbox>
                  <w:txbxContent>
                    <w:p w:rsidR="00BC5CC9" w:rsidRPr="00FF489A" w:rsidRDefault="00BC5CC9" w:rsidP="00BC5CC9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FF489A">
                        <w:rPr>
                          <w:rFonts w:ascii="Times New Roman" w:hAnsi="Times New Roman" w:cs="Times New Roman"/>
                        </w:rPr>
                        <w:t>Земцов</w:t>
                      </w:r>
                      <w:proofErr w:type="spellEnd"/>
                      <w:r w:rsidRPr="00FF489A">
                        <w:rPr>
                          <w:rFonts w:ascii="Times New Roman" w:hAnsi="Times New Roman" w:cs="Times New Roman"/>
                        </w:rPr>
                        <w:t xml:space="preserve"> В.Е.</w:t>
                      </w:r>
                    </w:p>
                  </w:txbxContent>
                </v:textbox>
              </v:shape>
            </w:pict>
          </mc:Fallback>
        </mc:AlternateContent>
      </w: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noProof/>
          <w:sz w:val="24"/>
          <w:lang w:eastAsia="ru-RU"/>
        </w:rPr>
      </w:pPr>
    </w:p>
    <w:p w:rsidR="00BC5CC9" w:rsidRDefault="00BC5CC9" w:rsidP="007A161B">
      <w:pPr>
        <w:rPr>
          <w:rFonts w:ascii="Times New Roman" w:hAnsi="Times New Roman" w:cs="Times New Roman"/>
          <w:sz w:val="24"/>
          <w:lang w:eastAsia="ru-RU"/>
        </w:rPr>
      </w:pPr>
    </w:p>
    <w:p w:rsidR="007A161B" w:rsidRPr="007A161B" w:rsidRDefault="007A161B" w:rsidP="00C90D0A">
      <w:pPr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lastRenderedPageBreak/>
        <w:t>Пояснительная записка.</w:t>
      </w:r>
    </w:p>
    <w:p w:rsidR="007A161B" w:rsidRPr="007A161B" w:rsidRDefault="007A161B" w:rsidP="007A161B">
      <w:p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 xml:space="preserve">Рабочая программа по спортивной секции « Волейбол» разработана в соответствии с требованиями Федерального государственного образовательного стандарта начального общего образования, на основе программы развития спортивно-оздоровительных способностей учащихся Г. А. </w:t>
      </w:r>
      <w:proofErr w:type="spellStart"/>
      <w:r w:rsidRPr="007A161B">
        <w:rPr>
          <w:rFonts w:ascii="Times New Roman" w:hAnsi="Times New Roman" w:cs="Times New Roman"/>
          <w:sz w:val="24"/>
          <w:lang w:eastAsia="ru-RU"/>
        </w:rPr>
        <w:t>Колодницкого</w:t>
      </w:r>
      <w:proofErr w:type="spellEnd"/>
      <w:r w:rsidRPr="007A161B">
        <w:rPr>
          <w:rFonts w:ascii="Times New Roman" w:hAnsi="Times New Roman" w:cs="Times New Roman"/>
          <w:sz w:val="24"/>
          <w:lang w:eastAsia="ru-RU"/>
        </w:rPr>
        <w:t>, В.С. Кузнецова, М.В. Маслова.</w:t>
      </w:r>
    </w:p>
    <w:p w:rsidR="007A161B" w:rsidRPr="007A161B" w:rsidRDefault="007A161B" w:rsidP="007A161B">
      <w:p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 xml:space="preserve"> Внеурочная деятельность учащихся «Волейбол». «Комплексная программа физического воспитания учащихся 1-11 классов»  В. И. Лях - М.: Просвещение, 2012</w:t>
      </w:r>
    </w:p>
    <w:p w:rsidR="007A161B" w:rsidRPr="007A161B" w:rsidRDefault="007A161B" w:rsidP="007A161B">
      <w:p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Волейбол - один из самых игровых видов спорта в программах физического воспитания учащихся образовательных учреждений. Он включен в урочные занятия, широко практикуется во внеклассной и внешкольной работе - это занятия в спортивной секции по волейболу, физкультурно-массовые и спортивные мероприятия. Своей эмоциональностью игра в волейбол представляет собой средство не только физического развития, но и активного отдыха</w:t>
      </w:r>
    </w:p>
    <w:p w:rsidR="007A161B" w:rsidRPr="007A161B" w:rsidRDefault="007A161B" w:rsidP="007A161B">
      <w:pPr>
        <w:jc w:val="center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Общая характеристика учебного предмета, курса.</w:t>
      </w:r>
    </w:p>
    <w:p w:rsidR="007A161B" w:rsidRPr="007A161B" w:rsidRDefault="007A161B" w:rsidP="007A161B">
      <w:p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Курс введен в часть учебного плана, формируемого образовательным учреждением в рамках </w:t>
      </w:r>
      <w:r w:rsidRPr="007A161B">
        <w:rPr>
          <w:rFonts w:ascii="Times New Roman" w:hAnsi="Times New Roman" w:cs="Times New Roman"/>
          <w:b/>
          <w:sz w:val="24"/>
          <w:lang w:eastAsia="ru-RU"/>
        </w:rPr>
        <w:t>спортивно-оздоровительного направления. </w:t>
      </w:r>
      <w:r w:rsidRPr="007A161B">
        <w:rPr>
          <w:rFonts w:ascii="Times New Roman" w:hAnsi="Times New Roman" w:cs="Times New Roman"/>
          <w:sz w:val="24"/>
          <w:lang w:eastAsia="ru-RU"/>
        </w:rPr>
        <w:t>Программа курса по волейболу включает в себя теоретическую и практическую часть. В теоретической части рассматриваются вопросы техники и тактики игры в волейбол. В практической части углубленно изучаются технические приемы и тактические комбинации. Программа данного курса представляет систему </w:t>
      </w:r>
      <w:r w:rsidRPr="007A161B">
        <w:rPr>
          <w:rFonts w:ascii="Times New Roman" w:hAnsi="Times New Roman" w:cs="Times New Roman"/>
          <w:b/>
          <w:sz w:val="24"/>
          <w:lang w:eastAsia="ru-RU"/>
        </w:rPr>
        <w:t>спортивно-оздоровительных занятий</w:t>
      </w:r>
      <w:r w:rsidRPr="007A161B">
        <w:rPr>
          <w:rFonts w:ascii="Times New Roman" w:hAnsi="Times New Roman" w:cs="Times New Roman"/>
          <w:sz w:val="24"/>
          <w:lang w:eastAsia="ru-RU"/>
        </w:rPr>
        <w:t> для учащихся 10-11 классов и реализуется в рамках «Внеурочной деятельности» в соответствии с образовательным планом. В процессе изучения курса у учащихся развиваются следующие </w:t>
      </w:r>
      <w:r w:rsidRPr="007A161B">
        <w:rPr>
          <w:rFonts w:ascii="Times New Roman" w:hAnsi="Times New Roman" w:cs="Times New Roman"/>
          <w:b/>
          <w:sz w:val="24"/>
          <w:lang w:eastAsia="ru-RU"/>
        </w:rPr>
        <w:t>личностные качества</w:t>
      </w:r>
      <w:r w:rsidRPr="007A161B">
        <w:rPr>
          <w:rFonts w:ascii="Times New Roman" w:hAnsi="Times New Roman" w:cs="Times New Roman"/>
          <w:sz w:val="24"/>
          <w:lang w:eastAsia="ru-RU"/>
        </w:rPr>
        <w:t>: дисциплинированность, коллективизм, силу воли, выносливость, целеустремленность, решительность, организованность, самоконтроль за психофизиологическим состоянием организма, проявляется интерес к физической культуре и спорту.</w:t>
      </w:r>
    </w:p>
    <w:p w:rsidR="007A161B" w:rsidRPr="007A161B" w:rsidRDefault="007A161B" w:rsidP="007A161B">
      <w:p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Актуальность выбора определена следующими факторами:</w:t>
      </w:r>
      <w:r w:rsidRPr="007A161B">
        <w:rPr>
          <w:rFonts w:ascii="Times New Roman" w:hAnsi="Times New Roman" w:cs="Times New Roman"/>
          <w:sz w:val="24"/>
          <w:lang w:eastAsia="ru-RU"/>
        </w:rPr>
        <w:t> На основе диагностических фактов выявлено, что у учащихся слабо развиты память, устойчивость и концентрация внимания, быстрота реакции, скорость движения, ориентировка в пространстве, слабое физическое здоровье. Занятия волейболом улучшают работу сердечно-сосудистой и дыхательной систем, укрепляют костную систему, развивают подвижность суставов, увеличивают силу и эластичность мышц, развивается двигательная реакция на зрительные и слуховые сигналы.</w:t>
      </w:r>
    </w:p>
    <w:p w:rsidR="007A161B" w:rsidRPr="007A161B" w:rsidRDefault="007A161B" w:rsidP="007A161B">
      <w:p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Цель курса</w:t>
      </w:r>
      <w:r w:rsidRPr="007A161B">
        <w:rPr>
          <w:rFonts w:ascii="Times New Roman" w:hAnsi="Times New Roman" w:cs="Times New Roman"/>
          <w:sz w:val="24"/>
          <w:lang w:eastAsia="ru-RU"/>
        </w:rPr>
        <w:t>: формирование у учащихся основ здорового образа жизни, развитие физических качеств, овладение техническими и тактическими навыками игры в волейбол, содействовать развитию чувства товарищества и взаимопомощи.</w:t>
      </w:r>
    </w:p>
    <w:p w:rsidR="007A161B" w:rsidRPr="007A161B" w:rsidRDefault="007A161B" w:rsidP="007A161B">
      <w:p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lastRenderedPageBreak/>
        <w:t>Задачи курса</w:t>
      </w:r>
      <w:r w:rsidRPr="007A161B">
        <w:rPr>
          <w:rFonts w:ascii="Times New Roman" w:hAnsi="Times New Roman" w:cs="Times New Roman"/>
          <w:sz w:val="24"/>
          <w:lang w:eastAsia="ru-RU"/>
        </w:rPr>
        <w:t>:</w:t>
      </w:r>
    </w:p>
    <w:p w:rsidR="007A161B" w:rsidRPr="007A161B" w:rsidRDefault="007A161B" w:rsidP="005723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пропаганда здорового образа жизни, укрепление здоровья, содействие гармоническому физическому развитию занимающихся;</w:t>
      </w:r>
    </w:p>
    <w:p w:rsidR="007A161B" w:rsidRPr="007A161B" w:rsidRDefault="007A161B" w:rsidP="005723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популяризация волейбола как вида спорта и активного отдыха;</w:t>
      </w:r>
    </w:p>
    <w:p w:rsidR="007A161B" w:rsidRPr="007A161B" w:rsidRDefault="007A161B" w:rsidP="005723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формирование у учащихся устойчивого интереса к занятиям волейболом;</w:t>
      </w:r>
    </w:p>
    <w:p w:rsidR="007A161B" w:rsidRPr="007A161B" w:rsidRDefault="007A161B" w:rsidP="005723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развитие физических способностей (силовых, скоростных, скоростно-силовых, координационных, выносливости, гибкости);</w:t>
      </w:r>
    </w:p>
    <w:p w:rsidR="007A161B" w:rsidRPr="007A161B" w:rsidRDefault="007A161B" w:rsidP="005723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обучение технике и тактике игры в волейбол;</w:t>
      </w:r>
    </w:p>
    <w:p w:rsidR="007A161B" w:rsidRPr="007A161B" w:rsidRDefault="007A161B" w:rsidP="005723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формирование у учащихся необходимых теоретических знаний;</w:t>
      </w:r>
    </w:p>
    <w:p w:rsidR="007A161B" w:rsidRPr="007A161B" w:rsidRDefault="007A161B" w:rsidP="005723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воспитание моральных и волевых качеств.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Программа разработана на основе следующих принципов:</w:t>
      </w:r>
    </w:p>
    <w:p w:rsidR="007A161B" w:rsidRPr="007A161B" w:rsidRDefault="007A161B" w:rsidP="005723D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Обучения</w:t>
      </w:r>
    </w:p>
    <w:p w:rsidR="007A161B" w:rsidRPr="007A161B" w:rsidRDefault="007A161B" w:rsidP="005723D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Спортивной-тренировки</w:t>
      </w:r>
    </w:p>
    <w:p w:rsidR="007A161B" w:rsidRPr="007A161B" w:rsidRDefault="007A161B" w:rsidP="005723D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Наглядности</w:t>
      </w:r>
    </w:p>
    <w:p w:rsidR="007A161B" w:rsidRPr="007A161B" w:rsidRDefault="007A161B" w:rsidP="005723D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Сознательности и активности</w:t>
      </w:r>
    </w:p>
    <w:p w:rsidR="007A161B" w:rsidRPr="007A161B" w:rsidRDefault="007A161B" w:rsidP="005723D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Систематичности</w:t>
      </w:r>
    </w:p>
    <w:p w:rsidR="007A161B" w:rsidRPr="007A161B" w:rsidRDefault="007A161B" w:rsidP="005723D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Доступности</w:t>
      </w:r>
    </w:p>
    <w:p w:rsidR="007A161B" w:rsidRPr="007A161B" w:rsidRDefault="007A161B" w:rsidP="005723D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Прочности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Формы проведения занятий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подвижные игры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игры с элементами волейбола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соревнование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эстафеты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игровые упражнения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однонаправленные занятия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комбинированные занятия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работа в парах, группах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индивидуальная работа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контрольные занятия (разбор ошибок)</w:t>
      </w:r>
    </w:p>
    <w:p w:rsidR="007A161B" w:rsidRPr="007A161B" w:rsidRDefault="007A161B" w:rsidP="005723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Итоговые занятия планируется проводить в форме соревнований.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Методы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 xml:space="preserve">словесные </w:t>
      </w:r>
      <w:proofErr w:type="gramStart"/>
      <w:r w:rsidRPr="007A161B">
        <w:rPr>
          <w:rFonts w:ascii="Times New Roman" w:hAnsi="Times New Roman" w:cs="Times New Roman"/>
          <w:sz w:val="24"/>
          <w:lang w:eastAsia="ru-RU"/>
        </w:rPr>
        <w:t>( рассказ</w:t>
      </w:r>
      <w:proofErr w:type="gramEnd"/>
      <w:r w:rsidRPr="007A161B">
        <w:rPr>
          <w:rFonts w:ascii="Times New Roman" w:hAnsi="Times New Roman" w:cs="Times New Roman"/>
          <w:sz w:val="24"/>
          <w:lang w:eastAsia="ru-RU"/>
        </w:rPr>
        <w:t xml:space="preserve"> учителя. инструктаж, беседа. обсуждение)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наглядные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метод расчлененного упражнения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lastRenderedPageBreak/>
        <w:t>метод целостного упражнения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метод строго-регламентированного упражнения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метод частично-регламентированного упражнения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повторный метод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метод активизации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игровой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соревновательный</w:t>
      </w:r>
    </w:p>
    <w:p w:rsidR="007A161B" w:rsidRPr="007A161B" w:rsidRDefault="007A161B" w:rsidP="005723D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круговой</w:t>
      </w:r>
    </w:p>
    <w:p w:rsidR="007A161B" w:rsidRDefault="007A161B" w:rsidP="007A161B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Особенности организации учебного процесса.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На занятиях в секции учащиеся осуществляют следующие виды деятельности: игровая, соревновательная, физкультурно- оздоровительная, познавательная. Теоретические занятия составляют 20 %, практические 80%.Программа рассчитана на 68часов. Продолжительность занятия 1час30мин для учащихся 10-11 классов.  Занятия проводятся в спортивном зале школы. Наполняемость группы до 20 человек.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Программа курса предусматривает распределение учебно-тренировочного материала на один год обучения и предлагает последовательный переход от результатов первого уровня к результатам второго уровня и имеет возрастную привязку:</w:t>
      </w:r>
    </w:p>
    <w:p w:rsidR="007A161B" w:rsidRDefault="007A161B" w:rsidP="007A161B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В группах начальной подготовки закладывается база для дальнейшего роста:</w:t>
      </w:r>
      <w:r w:rsidRPr="007A161B">
        <w:rPr>
          <w:rFonts w:ascii="Times New Roman" w:hAnsi="Times New Roman" w:cs="Times New Roman"/>
          <w:sz w:val="24"/>
          <w:lang w:eastAsia="ru-RU"/>
        </w:rPr>
        <w:t> развитие быстроты, ловкости, гибкости, владение основными двигательными навыками, основы технической подготовки; индивидуальная тактическая подготовка и начало действий в парах, тройках.</w:t>
      </w:r>
      <w:r w:rsidRPr="007A161B">
        <w:rPr>
          <w:rFonts w:ascii="Times New Roman" w:hAnsi="Times New Roman" w:cs="Times New Roman"/>
          <w:sz w:val="24"/>
          <w:lang w:eastAsia="ru-RU"/>
        </w:rPr>
        <w:br/>
      </w:r>
      <w:r>
        <w:rPr>
          <w:rFonts w:ascii="Times New Roman" w:hAnsi="Times New Roman" w:cs="Times New Roman"/>
          <w:sz w:val="24"/>
          <w:lang w:eastAsia="ru-RU"/>
        </w:rPr>
        <w:t xml:space="preserve">       </w:t>
      </w:r>
      <w:r w:rsidRPr="007A161B">
        <w:rPr>
          <w:rFonts w:ascii="Times New Roman" w:hAnsi="Times New Roman" w:cs="Times New Roman"/>
          <w:sz w:val="24"/>
          <w:lang w:eastAsia="ru-RU"/>
        </w:rPr>
        <w:t>На каждом занятии проводится </w:t>
      </w: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коллективное обсуждение </w:t>
      </w:r>
      <w:r w:rsidRPr="007A161B">
        <w:rPr>
          <w:rFonts w:ascii="Times New Roman" w:hAnsi="Times New Roman" w:cs="Times New Roman"/>
          <w:sz w:val="24"/>
          <w:lang w:eastAsia="ru-RU"/>
        </w:rPr>
        <w:t>решения задачи определенного вида. На этом этапе у детей формируется такое важное качество, как осознание собственных действий, самоконтроль, возможность дать отчет в выполняемых шагах при решении задач любой трудности.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 xml:space="preserve">      </w:t>
      </w:r>
      <w:r w:rsidRPr="007A161B">
        <w:rPr>
          <w:rFonts w:ascii="Times New Roman" w:hAnsi="Times New Roman" w:cs="Times New Roman"/>
          <w:sz w:val="24"/>
          <w:lang w:eastAsia="ru-RU"/>
        </w:rPr>
        <w:t>В курсе используются физические упражнения разной сложности, поэтому  дети, участвуя в занятиях, могут почувствовать уверенность в своих силах (для таких учащихся подбираются индивидуальные упражнения). Ребенок на этих занятиях сам оценивает свои успехи. Это создает особый положительный эмоциональный фон: раскованность, интерес к занятиям физической культуре и спорту. Задания построены таким образом, что один вид деятельности сменяется другим, различные темы и формы подачи материала активно чередуются в течение занятия. Это позволяет сделать работу динамичной, насыщенной и менее утомляемой. В системе заданий реализован принцип «спирали», то есть возвращение к одному и тому же заданию, но на более высоком уровне трудности.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Ценностные ориентиры содержания  учебного предмета, курса.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жизни – </w:t>
      </w:r>
      <w:r w:rsidRPr="007A161B">
        <w:rPr>
          <w:rFonts w:ascii="Times New Roman" w:hAnsi="Times New Roman" w:cs="Times New Roman"/>
          <w:sz w:val="24"/>
          <w:lang w:eastAsia="ru-RU"/>
        </w:rPr>
        <w:t>признание человеческой жизни величайшей ценностью, что реализуется в бережном отношении к другим людям и к природе.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природы </w:t>
      </w:r>
      <w:r w:rsidRPr="007A161B">
        <w:rPr>
          <w:rFonts w:ascii="Times New Roman" w:hAnsi="Times New Roman" w:cs="Times New Roman"/>
          <w:sz w:val="24"/>
          <w:lang w:eastAsia="ru-RU"/>
        </w:rPr>
        <w:t>основывается на общечеловеческой ценности жизни, на осознании себя частью природного мира – частью живой и неживой природы. Любовь к природе – это бережное отношение к ней как к среде обитания и выживания человека, а также переживание чувства красоты, гармонии, её совершенства, сохранение и приумножение её богатства.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lastRenderedPageBreak/>
        <w:t>Ценность человека </w:t>
      </w:r>
      <w:r w:rsidRPr="007A161B">
        <w:rPr>
          <w:rFonts w:ascii="Times New Roman" w:hAnsi="Times New Roman" w:cs="Times New Roman"/>
          <w:sz w:val="24"/>
          <w:lang w:eastAsia="ru-RU"/>
        </w:rPr>
        <w:t>как разумного существа, стремящегося к добру и самосовершенствованию, важность и необходимость соблюдения здорового образа жизни в единстве его составляющих: физического, психического и социально-нравственного здоровья.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добра </w:t>
      </w:r>
      <w:r w:rsidRPr="007A161B">
        <w:rPr>
          <w:rFonts w:ascii="Times New Roman" w:hAnsi="Times New Roman" w:cs="Times New Roman"/>
          <w:sz w:val="24"/>
          <w:lang w:eastAsia="ru-RU"/>
        </w:rPr>
        <w:t>– направленность человека на развитие и сохранение жизни, через сострадание и милосердие как проявление высшей человеческой способности – любви.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истины – </w:t>
      </w:r>
      <w:r w:rsidRPr="007A161B">
        <w:rPr>
          <w:rFonts w:ascii="Times New Roman" w:hAnsi="Times New Roman" w:cs="Times New Roman"/>
          <w:sz w:val="24"/>
          <w:lang w:eastAsia="ru-RU"/>
        </w:rPr>
        <w:t>это ценность научного познания как части культуры человечества, разума, понимания сущности бытия,</w:t>
      </w: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 </w:t>
      </w:r>
      <w:r w:rsidRPr="007A161B">
        <w:rPr>
          <w:rFonts w:ascii="Times New Roman" w:hAnsi="Times New Roman" w:cs="Times New Roman"/>
          <w:sz w:val="24"/>
          <w:lang w:eastAsia="ru-RU"/>
        </w:rPr>
        <w:t>мироздания.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семьи</w:t>
      </w:r>
      <w:r w:rsidRPr="007A161B">
        <w:rPr>
          <w:rFonts w:ascii="Times New Roman" w:hAnsi="Times New Roman" w:cs="Times New Roman"/>
          <w:sz w:val="24"/>
          <w:lang w:eastAsia="ru-RU"/>
        </w:rPr>
        <w:t> как первой и самой значимой для развития ребёнка социальной и образовательной среды, обеспечивающей преемственность культурных традиций народов России от поколения к поколению и тем самым жизнеспособность российского общества.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труда </w:t>
      </w:r>
      <w:r w:rsidRPr="007A161B">
        <w:rPr>
          <w:rFonts w:ascii="Times New Roman" w:hAnsi="Times New Roman" w:cs="Times New Roman"/>
          <w:sz w:val="24"/>
          <w:lang w:eastAsia="ru-RU"/>
        </w:rPr>
        <w:t>и творчества как естественного условия человеческой жизни, состояния нормального человеческого существования.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свободы </w:t>
      </w:r>
      <w:r w:rsidRPr="007A161B">
        <w:rPr>
          <w:rFonts w:ascii="Times New Roman" w:hAnsi="Times New Roman" w:cs="Times New Roman"/>
          <w:sz w:val="24"/>
          <w:lang w:eastAsia="ru-RU"/>
        </w:rPr>
        <w:t>как свободы выбора человеком своих мыслей и поступков образа жизни, но свободы, естественно ограниченной нормами, правилами, законами общества, членом которого всегда по всей социальной сути является человек.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социальной солидарности </w:t>
      </w:r>
      <w:r w:rsidRPr="007A161B">
        <w:rPr>
          <w:rFonts w:ascii="Times New Roman" w:hAnsi="Times New Roman" w:cs="Times New Roman"/>
          <w:sz w:val="24"/>
          <w:lang w:eastAsia="ru-RU"/>
        </w:rPr>
        <w:t>как признание прав и свобод человека, обладание чувствами справедливости, милосердия, чести, достоинства по отношению к себе и к другим людям.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гражданственности </w:t>
      </w:r>
      <w:r w:rsidRPr="007A161B">
        <w:rPr>
          <w:rFonts w:ascii="Times New Roman" w:hAnsi="Times New Roman" w:cs="Times New Roman"/>
          <w:sz w:val="24"/>
          <w:lang w:eastAsia="ru-RU"/>
        </w:rPr>
        <w:t>– осознание человеком себя как члена общества, народа, представителя страны и государства.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патриотизма </w:t>
      </w:r>
      <w:r w:rsidRPr="007A161B">
        <w:rPr>
          <w:rFonts w:ascii="Times New Roman" w:hAnsi="Times New Roman" w:cs="Times New Roman"/>
          <w:sz w:val="24"/>
          <w:lang w:eastAsia="ru-RU"/>
        </w:rPr>
        <w:t>– одно из проявлений духовной зрелости человека, выражающееся в любви к России, народу, малой родине, в осознанном желании служить Отечеству.</w:t>
      </w:r>
    </w:p>
    <w:p w:rsidR="007A161B" w:rsidRPr="007A161B" w:rsidRDefault="007A161B" w:rsidP="005723D5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i/>
          <w:iCs/>
          <w:sz w:val="24"/>
          <w:lang w:eastAsia="ru-RU"/>
        </w:rPr>
        <w:t>Ценность человечества – </w:t>
      </w:r>
      <w:r w:rsidRPr="007A161B">
        <w:rPr>
          <w:rFonts w:ascii="Times New Roman" w:hAnsi="Times New Roman" w:cs="Times New Roman"/>
          <w:sz w:val="24"/>
          <w:lang w:eastAsia="ru-RU"/>
        </w:rPr>
        <w:t>осознание человеком себя как части мирового сообщества, для существования и прогресса которого необходимы мир, сотрудничество народов и уважение к многообразию их культур.</w:t>
      </w:r>
    </w:p>
    <w:p w:rsid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</w:p>
    <w:p w:rsidR="007A161B" w:rsidRPr="007A161B" w:rsidRDefault="007A161B" w:rsidP="00C5710A">
      <w:pPr>
        <w:pStyle w:val="a4"/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7A161B">
        <w:rPr>
          <w:rFonts w:ascii="Times New Roman" w:hAnsi="Times New Roman" w:cs="Times New Roman"/>
          <w:b/>
          <w:sz w:val="24"/>
          <w:lang w:eastAsia="ru-RU"/>
        </w:rPr>
        <w:t>Содержание учебного  курса, предмета</w:t>
      </w:r>
    </w:p>
    <w:p w:rsidR="007A161B" w:rsidRPr="007A161B" w:rsidRDefault="007A161B" w:rsidP="00C5710A">
      <w:pPr>
        <w:pStyle w:val="a4"/>
        <w:jc w:val="center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В основе построения курса лежит принцип сохранения и укрепления здоровья учащихся.</w:t>
      </w:r>
    </w:p>
    <w:p w:rsidR="00C5710A" w:rsidRDefault="00C5710A" w:rsidP="007A161B">
      <w:pPr>
        <w:pStyle w:val="a4"/>
        <w:rPr>
          <w:rFonts w:ascii="Times New Roman" w:hAnsi="Times New Roman" w:cs="Times New Roman"/>
          <w:b/>
          <w:i/>
          <w:sz w:val="24"/>
          <w:lang w:eastAsia="ru-RU"/>
        </w:rPr>
      </w:pP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C5710A">
        <w:rPr>
          <w:rFonts w:ascii="Times New Roman" w:hAnsi="Times New Roman" w:cs="Times New Roman"/>
          <w:b/>
          <w:i/>
          <w:sz w:val="24"/>
          <w:lang w:eastAsia="ru-RU"/>
        </w:rPr>
        <w:t>Развитие восприятия.</w:t>
      </w:r>
      <w:r w:rsidRPr="007A161B">
        <w:rPr>
          <w:rFonts w:ascii="Times New Roman" w:hAnsi="Times New Roman" w:cs="Times New Roman"/>
          <w:sz w:val="24"/>
          <w:lang w:eastAsia="ru-RU"/>
        </w:rPr>
        <w:t xml:space="preserve"> Развитие реакции на слуховые и зрительные сигналы, умение ориентироваться в пространстве. Развитие восприятия времени, речи, формы, цвета, движения. Тренировочные упражнения и подвижные игры по развитию восприятия и наблюдательности.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i/>
          <w:sz w:val="24"/>
          <w:lang w:eastAsia="ru-RU"/>
        </w:rPr>
        <w:t>Развитие памяти.</w:t>
      </w:r>
      <w:r w:rsidRPr="007A161B">
        <w:rPr>
          <w:rFonts w:ascii="Times New Roman" w:hAnsi="Times New Roman" w:cs="Times New Roman"/>
          <w:sz w:val="24"/>
          <w:lang w:eastAsia="ru-RU"/>
        </w:rPr>
        <w:t xml:space="preserve"> Диагностика памяти. Развитие зрительной, слуховой, образной, смысловой памяти. Тренировочные упражнения по развитию точности и быстроты запоминания, увеличению объёма памяти, качества воспроизведения материала.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i/>
          <w:sz w:val="24"/>
          <w:lang w:eastAsia="ru-RU"/>
        </w:rPr>
        <w:t>Развитие внимания.</w:t>
      </w:r>
      <w:r w:rsidRPr="007A161B">
        <w:rPr>
          <w:rFonts w:ascii="Times New Roman" w:hAnsi="Times New Roman" w:cs="Times New Roman"/>
          <w:sz w:val="24"/>
          <w:lang w:eastAsia="ru-RU"/>
        </w:rPr>
        <w:t xml:space="preserve"> Диагностика произвольного внимания. Тренировочные упражнения на развитие способности переключать, распределять внимание, увеличение объёма устойчивости, концентрации внимания.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b/>
          <w:i/>
          <w:sz w:val="24"/>
          <w:lang w:eastAsia="ru-RU"/>
        </w:rPr>
      </w:pPr>
      <w:r w:rsidRPr="007A161B">
        <w:rPr>
          <w:rFonts w:ascii="Times New Roman" w:hAnsi="Times New Roman" w:cs="Times New Roman"/>
          <w:b/>
          <w:i/>
          <w:sz w:val="24"/>
          <w:lang w:eastAsia="ru-RU"/>
        </w:rPr>
        <w:t>Развитие мышления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sz w:val="24"/>
          <w:lang w:eastAsia="ru-RU"/>
        </w:rPr>
        <w:t>Формирование основных мыслительных операций: анализа, сравнения, классификации, обобщения, умения выделять главное и существенное на основе физических упражнений, в игровых и соревновательных ситуациях.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i/>
          <w:sz w:val="24"/>
          <w:lang w:eastAsia="ru-RU"/>
        </w:rPr>
        <w:t>Развитие основных физических качеств.</w:t>
      </w:r>
      <w:r w:rsidRPr="007A161B">
        <w:rPr>
          <w:rFonts w:ascii="Times New Roman" w:hAnsi="Times New Roman" w:cs="Times New Roman"/>
          <w:sz w:val="24"/>
          <w:lang w:eastAsia="ru-RU"/>
        </w:rPr>
        <w:t xml:space="preserve"> В основе развития физических способностей лежит ОФП, которая является важным условием успешного освоения технических приемов и тактических действий. ОФП включает в себя: скоростные способности, скоростно-силовые, координационные способности, выносливость и гибкость.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7A161B">
        <w:rPr>
          <w:rFonts w:ascii="Times New Roman" w:hAnsi="Times New Roman" w:cs="Times New Roman"/>
          <w:b/>
          <w:i/>
          <w:sz w:val="24"/>
          <w:lang w:eastAsia="ru-RU"/>
        </w:rPr>
        <w:lastRenderedPageBreak/>
        <w:t>Укрепление и сохранение здоровья.</w:t>
      </w:r>
      <w:r w:rsidRPr="007A161B">
        <w:rPr>
          <w:rFonts w:ascii="Times New Roman" w:hAnsi="Times New Roman" w:cs="Times New Roman"/>
          <w:sz w:val="24"/>
          <w:lang w:eastAsia="ru-RU"/>
        </w:rPr>
        <w:t xml:space="preserve"> Укрепление опорно-двигательного аппарата, содействие правильному разностороннему физическому развитию, развитие быстроты, ловкости, гибкости, красоты тела и выразительности движений.</w:t>
      </w: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</w:p>
    <w:p w:rsidR="007A161B" w:rsidRPr="007A161B" w:rsidRDefault="007A161B" w:rsidP="007A161B">
      <w:pPr>
        <w:pStyle w:val="a4"/>
        <w:rPr>
          <w:rFonts w:ascii="Times New Roman" w:hAnsi="Times New Roman" w:cs="Times New Roman"/>
          <w:sz w:val="24"/>
          <w:lang w:eastAsia="ru-RU"/>
        </w:rPr>
      </w:pPr>
    </w:p>
    <w:p w:rsidR="00C5710A" w:rsidRPr="00D73EF4" w:rsidRDefault="00C5710A" w:rsidP="00C5710A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00000"/>
          <w:lang w:eastAsia="ru-RU"/>
        </w:rPr>
      </w:pPr>
      <w:r w:rsidRPr="00D7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Учебно-тематическое планирование конкретного учебного предмета, курса.</w:t>
      </w:r>
    </w:p>
    <w:p w:rsidR="00C5710A" w:rsidRPr="00D73EF4" w:rsidRDefault="00C5710A" w:rsidP="00C5710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D7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учебно-тренировочной группы</w:t>
      </w:r>
    </w:p>
    <w:p w:rsidR="00C5710A" w:rsidRPr="00D73EF4" w:rsidRDefault="00C90D0A" w:rsidP="00C5710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Волейболу (1</w:t>
      </w:r>
      <w:r w:rsidR="00C5710A" w:rsidRPr="00D7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часа в неделю).</w:t>
      </w:r>
    </w:p>
    <w:tbl>
      <w:tblPr>
        <w:tblStyle w:val="a5"/>
        <w:tblW w:w="0" w:type="auto"/>
        <w:tblInd w:w="1566" w:type="dxa"/>
        <w:tblLook w:val="04A0" w:firstRow="1" w:lastRow="0" w:firstColumn="1" w:lastColumn="0" w:noHBand="0" w:noVBand="1"/>
      </w:tblPr>
      <w:tblGrid>
        <w:gridCol w:w="567"/>
        <w:gridCol w:w="8494"/>
        <w:gridCol w:w="1253"/>
      </w:tblGrid>
      <w:tr w:rsidR="00C5710A" w:rsidTr="00C90D0A">
        <w:tc>
          <w:tcPr>
            <w:tcW w:w="567" w:type="dxa"/>
          </w:tcPr>
          <w:p w:rsidR="00C5710A" w:rsidRPr="00D73EF4" w:rsidRDefault="00C5710A" w:rsidP="00223AB9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C5710A" w:rsidRPr="00D73EF4" w:rsidRDefault="00C5710A" w:rsidP="00223AB9">
            <w:pPr>
              <w:spacing w:line="2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494" w:type="dxa"/>
          </w:tcPr>
          <w:p w:rsidR="00C5710A" w:rsidRPr="00D73EF4" w:rsidRDefault="00C5710A" w:rsidP="00223AB9">
            <w:pPr>
              <w:spacing w:line="2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253" w:type="dxa"/>
          </w:tcPr>
          <w:p w:rsidR="00C5710A" w:rsidRPr="00D73EF4" w:rsidRDefault="00C5710A" w:rsidP="00223AB9">
            <w:pPr>
              <w:spacing w:line="2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обучения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4" w:type="dxa"/>
            <w:vAlign w:val="center"/>
          </w:tcPr>
          <w:p w:rsidR="00C5710A" w:rsidRPr="00D73EF4" w:rsidRDefault="00C5710A" w:rsidP="00223AB9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1253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 и спорт в России</w:t>
            </w:r>
          </w:p>
        </w:tc>
        <w:tc>
          <w:tcPr>
            <w:tcW w:w="1253" w:type="dxa"/>
            <w:vAlign w:val="center"/>
          </w:tcPr>
          <w:p w:rsidR="00C5710A" w:rsidRPr="00D73EF4" w:rsidRDefault="00C5710A" w:rsidP="00223AB9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развития мирового и отечественного волейбола</w:t>
            </w:r>
          </w:p>
        </w:tc>
        <w:tc>
          <w:tcPr>
            <w:tcW w:w="1253" w:type="dxa"/>
            <w:vAlign w:val="center"/>
          </w:tcPr>
          <w:p w:rsidR="00C5710A" w:rsidRPr="00D73EF4" w:rsidRDefault="00C5710A" w:rsidP="00223AB9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Гигиена спортсмена и закаливание, режим тренировочных занятий и отдыха</w:t>
            </w:r>
          </w:p>
        </w:tc>
        <w:tc>
          <w:tcPr>
            <w:tcW w:w="1253" w:type="dxa"/>
            <w:vAlign w:val="center"/>
          </w:tcPr>
          <w:p w:rsidR="00C5710A" w:rsidRPr="00D73EF4" w:rsidRDefault="00C90D0A" w:rsidP="00223AB9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Места занятий, их оборудование и подготовка</w:t>
            </w:r>
          </w:p>
        </w:tc>
        <w:tc>
          <w:tcPr>
            <w:tcW w:w="1253" w:type="dxa"/>
            <w:vAlign w:val="center"/>
          </w:tcPr>
          <w:p w:rsidR="00C5710A" w:rsidRPr="00D73EF4" w:rsidRDefault="00C5710A" w:rsidP="00223AB9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10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соревнований по волейболу</w:t>
            </w:r>
          </w:p>
        </w:tc>
        <w:tc>
          <w:tcPr>
            <w:tcW w:w="1253" w:type="dxa"/>
            <w:vAlign w:val="center"/>
          </w:tcPr>
          <w:p w:rsidR="00C5710A" w:rsidRPr="00D73EF4" w:rsidRDefault="00C90D0A" w:rsidP="00223AB9">
            <w:pPr>
              <w:spacing w:line="10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1253" w:type="dxa"/>
            <w:vAlign w:val="center"/>
          </w:tcPr>
          <w:p w:rsidR="00C5710A" w:rsidRPr="00D73EF4" w:rsidRDefault="00C90D0A" w:rsidP="00223AB9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подготовка</w:t>
            </w:r>
          </w:p>
        </w:tc>
        <w:tc>
          <w:tcPr>
            <w:tcW w:w="1253" w:type="dxa"/>
            <w:vAlign w:val="center"/>
          </w:tcPr>
          <w:p w:rsidR="00C5710A" w:rsidRPr="00D73EF4" w:rsidRDefault="00C5710A" w:rsidP="00223AB9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</w:t>
            </w:r>
          </w:p>
        </w:tc>
        <w:tc>
          <w:tcPr>
            <w:tcW w:w="1253" w:type="dxa"/>
            <w:vAlign w:val="center"/>
          </w:tcPr>
          <w:p w:rsidR="00C5710A" w:rsidRPr="00D73EF4" w:rsidRDefault="00C90D0A" w:rsidP="00223AB9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физическая подготовка</w:t>
            </w:r>
          </w:p>
        </w:tc>
        <w:tc>
          <w:tcPr>
            <w:tcW w:w="1253" w:type="dxa"/>
            <w:vAlign w:val="center"/>
          </w:tcPr>
          <w:p w:rsidR="00C5710A" w:rsidRPr="00D73EF4" w:rsidRDefault="00C90D0A" w:rsidP="00223AB9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2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253" w:type="dxa"/>
            <w:vAlign w:val="center"/>
          </w:tcPr>
          <w:p w:rsidR="00C5710A" w:rsidRPr="00D73EF4" w:rsidRDefault="00C5710A" w:rsidP="00223AB9">
            <w:pPr>
              <w:spacing w:line="2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1253" w:type="dxa"/>
            <w:vAlign w:val="center"/>
          </w:tcPr>
          <w:p w:rsidR="00C5710A" w:rsidRPr="00D73EF4" w:rsidRDefault="00C5710A" w:rsidP="00223AB9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подготовка</w:t>
            </w:r>
          </w:p>
        </w:tc>
        <w:tc>
          <w:tcPr>
            <w:tcW w:w="1253" w:type="dxa"/>
            <w:vAlign w:val="center"/>
          </w:tcPr>
          <w:p w:rsidR="00C5710A" w:rsidRPr="00D73EF4" w:rsidRDefault="00C90D0A" w:rsidP="00223AB9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253" w:type="dxa"/>
            <w:vAlign w:val="center"/>
          </w:tcPr>
          <w:p w:rsidR="00C5710A" w:rsidRPr="00D73EF4" w:rsidRDefault="00C5710A" w:rsidP="00223AB9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календаря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испытания</w:t>
            </w:r>
          </w:p>
        </w:tc>
        <w:tc>
          <w:tcPr>
            <w:tcW w:w="1253" w:type="dxa"/>
            <w:vAlign w:val="center"/>
          </w:tcPr>
          <w:p w:rsidR="00C5710A" w:rsidRPr="00D73EF4" w:rsidRDefault="00C90D0A" w:rsidP="00223AB9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10A" w:rsidTr="00C90D0A">
        <w:tc>
          <w:tcPr>
            <w:tcW w:w="567" w:type="dxa"/>
          </w:tcPr>
          <w:p w:rsidR="00C5710A" w:rsidRDefault="00C5710A" w:rsidP="007A161B">
            <w:pPr>
              <w:pStyle w:val="a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4" w:type="dxa"/>
            <w:vAlign w:val="center"/>
          </w:tcPr>
          <w:p w:rsidR="00C5710A" w:rsidRPr="00D73EF4" w:rsidRDefault="00C5710A" w:rsidP="00C5710A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1253" w:type="dxa"/>
            <w:vAlign w:val="center"/>
          </w:tcPr>
          <w:p w:rsidR="00C5710A" w:rsidRPr="00D73EF4" w:rsidRDefault="00C90D0A" w:rsidP="00C90D0A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34</w:t>
            </w:r>
          </w:p>
        </w:tc>
      </w:tr>
    </w:tbl>
    <w:p w:rsidR="00C90D0A" w:rsidRDefault="00C5710A" w:rsidP="00617606">
      <w:pPr>
        <w:pStyle w:val="a4"/>
        <w:rPr>
          <w:b/>
          <w:lang w:eastAsia="ru-RU"/>
        </w:rPr>
      </w:pPr>
      <w:r w:rsidRPr="00617606">
        <w:rPr>
          <w:b/>
          <w:lang w:eastAsia="ru-RU"/>
        </w:rPr>
        <w:t> </w:t>
      </w:r>
    </w:p>
    <w:p w:rsidR="00C90D0A" w:rsidRDefault="00C90D0A" w:rsidP="00617606">
      <w:pPr>
        <w:pStyle w:val="a4"/>
        <w:rPr>
          <w:b/>
          <w:lang w:eastAsia="ru-RU"/>
        </w:rPr>
      </w:pP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617606">
        <w:rPr>
          <w:rFonts w:ascii="Times New Roman" w:hAnsi="Times New Roman" w:cs="Times New Roman"/>
          <w:b/>
          <w:sz w:val="24"/>
          <w:lang w:eastAsia="ru-RU"/>
        </w:rPr>
        <w:t>Материально-техническое обеспечение:</w:t>
      </w: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sz w:val="24"/>
          <w:lang w:eastAsia="ru-RU"/>
        </w:rPr>
      </w:pPr>
    </w:p>
    <w:p w:rsidR="00C5710A" w:rsidRPr="00617606" w:rsidRDefault="00C5710A" w:rsidP="005723D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Библиотечный фонд (книгопечатная продукция)</w:t>
      </w:r>
    </w:p>
    <w:p w:rsidR="00C5710A" w:rsidRPr="00617606" w:rsidRDefault="00C5710A" w:rsidP="005723D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Демонстрационные печатные пособия (схемы, плакаты, таблицы)</w:t>
      </w:r>
    </w:p>
    <w:p w:rsidR="00C5710A" w:rsidRPr="00617606" w:rsidRDefault="00C5710A" w:rsidP="005723D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Экранно-звуковые пособия (видеофильмы, аудиозаписи)</w:t>
      </w:r>
    </w:p>
    <w:p w:rsidR="00C5710A" w:rsidRPr="00617606" w:rsidRDefault="00C5710A" w:rsidP="005723D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lastRenderedPageBreak/>
        <w:t>Учебно-практическое и учебно-лабораторное оборудование (сетка волейбольная, мячи волейбольные, мячи набивные, скакалки, стойки волейбольные, скамейка гимнастическая).</w:t>
      </w:r>
    </w:p>
    <w:p w:rsidR="00C5710A" w:rsidRPr="00617606" w:rsidRDefault="00C5710A" w:rsidP="005723D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Средства доврачебной помощи (аптечка)</w:t>
      </w:r>
    </w:p>
    <w:p w:rsidR="00C5710A" w:rsidRPr="00617606" w:rsidRDefault="00C5710A" w:rsidP="005723D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Спортивные залы, пришкольный стадион.</w:t>
      </w:r>
    </w:p>
    <w:p w:rsidR="00C5710A" w:rsidRPr="00617606" w:rsidRDefault="00C5710A" w:rsidP="005723D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Ресурсы интернета.</w:t>
      </w: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sz w:val="24"/>
          <w:lang w:eastAsia="ru-RU"/>
        </w:rPr>
      </w:pPr>
    </w:p>
    <w:p w:rsidR="00C5710A" w:rsidRDefault="00C5710A" w:rsidP="00617606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617606">
        <w:rPr>
          <w:rFonts w:ascii="Times New Roman" w:hAnsi="Times New Roman" w:cs="Times New Roman"/>
          <w:b/>
          <w:sz w:val="24"/>
          <w:lang w:eastAsia="ru-RU"/>
        </w:rPr>
        <w:t>Планируемые результаты изучения учебного предмета, курса.</w:t>
      </w:r>
    </w:p>
    <w:p w:rsidR="00617606" w:rsidRPr="00617606" w:rsidRDefault="00617606" w:rsidP="00617606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b/>
          <w:i/>
          <w:sz w:val="24"/>
          <w:lang w:eastAsia="ru-RU"/>
        </w:rPr>
        <w:t>Результатом занятий в</w:t>
      </w:r>
      <w:r w:rsidRPr="00617606">
        <w:rPr>
          <w:rFonts w:ascii="Times New Roman" w:hAnsi="Times New Roman" w:cs="Times New Roman"/>
          <w:sz w:val="24"/>
          <w:lang w:eastAsia="ru-RU"/>
        </w:rPr>
        <w:t xml:space="preserve"> секции являются результаты второго уровня: получение школьником опыта переживания и позитивного отношения к базовым ценностям общества (человек, семья, Отечество, природа, мир, культура, здоровья), ценностного отношения к социальной реальности в целом.</w:t>
      </w: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color w:val="00000A"/>
          <w:sz w:val="24"/>
          <w:lang w:eastAsia="ru-RU"/>
        </w:rPr>
        <w:t>Позитивное отношение школьника к самому знанию как общественной ценности будет вырабатываться у него тогда, когда знание станет объектом эмоционального переживания. Этому способствуют следующие формы проведения занятий: обсуждения в группах, подвижные игры, самостоятельная организация и проведения занятий, соревнования. Знание и умение их использовать становятся высшей ценностью участие учеников в школьных и городских соревнованиях по физической культуре, дистанционных конкурсах о ЗОЖ.</w:t>
      </w: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sz w:val="24"/>
          <w:lang w:eastAsia="ru-RU"/>
        </w:rPr>
      </w:pP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617606">
        <w:rPr>
          <w:rFonts w:ascii="Times New Roman" w:hAnsi="Times New Roman" w:cs="Times New Roman"/>
          <w:b/>
          <w:sz w:val="24"/>
          <w:lang w:eastAsia="ru-RU"/>
        </w:rPr>
        <w:t>В результате изучения данного курса в 10-11 классе обучающиеся получат возможность формирования</w:t>
      </w: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617606">
        <w:rPr>
          <w:rFonts w:ascii="Times New Roman" w:hAnsi="Times New Roman" w:cs="Times New Roman"/>
          <w:b/>
          <w:sz w:val="24"/>
          <w:lang w:eastAsia="ru-RU"/>
        </w:rPr>
        <w:t>Личностных результатов:</w:t>
      </w:r>
    </w:p>
    <w:p w:rsidR="00C5710A" w:rsidRPr="00617606" w:rsidRDefault="00C5710A" w:rsidP="005723D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Испытывать чувство гордости за свою Родину, российский народ и историю России, осознание своей этнической и национальной принадлежности; уважительно относиться к культуре других народов;</w:t>
      </w:r>
    </w:p>
    <w:p w:rsidR="00C5710A" w:rsidRPr="00617606" w:rsidRDefault="00C5710A" w:rsidP="005723D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Освоить мотивы спортивной тренировки и личностный смысл занятий в спортивной секции,</w:t>
      </w:r>
    </w:p>
    <w:p w:rsidR="00C5710A" w:rsidRPr="00617606" w:rsidRDefault="00C5710A" w:rsidP="005723D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Проявлять этические чувства, доброжелательную и эмоционально-нравственную отзывчивость, понимание и сопереживание чувствам других людей;</w:t>
      </w:r>
    </w:p>
    <w:p w:rsidR="00C5710A" w:rsidRPr="00617606" w:rsidRDefault="00C5710A" w:rsidP="005723D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Сотрудничать со сверстниками и взрослыми в разных социальных ситуациях, не создавать конфликты и находить выходы из спорных ситуаций;</w:t>
      </w:r>
    </w:p>
    <w:p w:rsidR="00C5710A" w:rsidRPr="00617606" w:rsidRDefault="00C5710A" w:rsidP="005723D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Оказывать посильную помощь и моральную поддержку сверстникам при выполнении учебных заданий, проявлять доброжелательное и уважительное отношение при объяснении ошибок и способов их устранения;</w:t>
      </w:r>
    </w:p>
    <w:p w:rsidR="00C5710A" w:rsidRPr="00617606" w:rsidRDefault="00C5710A" w:rsidP="005723D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Организовывать и проводить со сверстниками подвижные игры и элементарные соревнования;</w:t>
      </w:r>
    </w:p>
    <w:p w:rsidR="00C5710A" w:rsidRPr="00617606" w:rsidRDefault="00C5710A" w:rsidP="005723D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Соблюдать требования техники безопасности к местам проведения занятий физической культурой;</w:t>
      </w:r>
    </w:p>
    <w:p w:rsidR="00617606" w:rsidRDefault="00617606" w:rsidP="00617606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617606">
        <w:rPr>
          <w:rFonts w:ascii="Times New Roman" w:hAnsi="Times New Roman" w:cs="Times New Roman"/>
          <w:b/>
          <w:sz w:val="24"/>
          <w:lang w:eastAsia="ru-RU"/>
        </w:rPr>
        <w:t>Мета предметные результаты включают освоенные школьниками УУД (познавательные, регулятивные, коммуникативные):</w:t>
      </w: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Владеть</w:t>
      </w:r>
    </w:p>
    <w:p w:rsidR="00C5710A" w:rsidRPr="00617606" w:rsidRDefault="00C5710A" w:rsidP="005723D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Понятиями «Техника игры», «Тактика игры», знать правила игры, владеть основными техническими приемами, применять полученные знания в игре.</w:t>
      </w:r>
    </w:p>
    <w:p w:rsidR="00C5710A" w:rsidRPr="00617606" w:rsidRDefault="00C5710A" w:rsidP="005723D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lastRenderedPageBreak/>
        <w:t>Начальными сведениями о сущности и особенностях объектов, процессов и явлений действительности в соответствии с содержанием конкретного курса.</w:t>
      </w:r>
    </w:p>
    <w:p w:rsidR="00C5710A" w:rsidRPr="00617606" w:rsidRDefault="00C5710A" w:rsidP="005723D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Планировать, контролировать и оценивать действия в соответствии с поставленной задачей и условиями её реализации; определять наиболее эффективные способы достижения результата.</w:t>
      </w:r>
    </w:p>
    <w:p w:rsidR="00C5710A" w:rsidRPr="00617606" w:rsidRDefault="00C5710A" w:rsidP="005723D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Определять общую цель и путей её достижения.</w:t>
      </w:r>
    </w:p>
    <w:p w:rsidR="00C5710A" w:rsidRPr="00617606" w:rsidRDefault="00C5710A" w:rsidP="005723D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Распределять функции и роли в совместной деятельности и осуществлять взаимный контроль.</w:t>
      </w:r>
    </w:p>
    <w:p w:rsidR="00C5710A" w:rsidRPr="00617606" w:rsidRDefault="00C5710A" w:rsidP="005723D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Конструктивно разрешать конфликты посредством учёта интересов сторон и сотрудничества.</w:t>
      </w:r>
    </w:p>
    <w:p w:rsidR="00C5710A" w:rsidRPr="00617606" w:rsidRDefault="00C5710A" w:rsidP="005723D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Выполнять жизненно важные двигательные навыки и умения различными способами, в различных условиях.</w:t>
      </w:r>
    </w:p>
    <w:p w:rsidR="00C5710A" w:rsidRPr="00617606" w:rsidRDefault="00C5710A" w:rsidP="00617606">
      <w:pPr>
        <w:pStyle w:val="a4"/>
        <w:rPr>
          <w:rFonts w:ascii="Times New Roman" w:hAnsi="Times New Roman" w:cs="Times New Roman"/>
          <w:b/>
          <w:sz w:val="24"/>
          <w:lang w:eastAsia="ru-RU"/>
        </w:rPr>
      </w:pPr>
      <w:r w:rsidRPr="00617606">
        <w:rPr>
          <w:rFonts w:ascii="Times New Roman" w:hAnsi="Times New Roman" w:cs="Times New Roman"/>
          <w:b/>
          <w:sz w:val="24"/>
          <w:lang w:eastAsia="ru-RU"/>
        </w:rPr>
        <w:t>Предметные результаты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Планировать занятия физическими упражнениями в режиме дня, использовать средства физической культуры в проведении своего отдыха и досуга;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Использовать подвижные игры с элементами волейбола как средство укрепления здоровья, физического развития и физической подготовленности человека;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Измерять (познавать) индивидуальные показатели физического развития (длины и массы тела) и развития основных физических качеств;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Организовывать здоровье сберегающую жизнедеятельность (режим дня, утренняя зарядка, оздоровительные мероприятия, подвижные игры и т.д.);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Выполнение технических действий из базовых видов спорта, применение их в игровой и соревновательной деятельности;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Излагать факты истории развития волейбола, характеризовать его роль и значение в жизнедеятельности человека, связь с трудовой и военной деятельностью;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Оказывать посильную помощь и моральную поддержку сверстникам при выполнении учебных заданий, доброжелательно и уважительно объяснить ошибки и способы их устранения;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Бережно обращаться с инвентарём и оборудованием, соблюдать требования техники безопасности к местам поведения;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Взаимодействовать со сверстниками по правилам поведения подвижных игр и соревнований;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В доступной форме объяснять правила(технику) выполнения двигательных действий, анализировать и находить ошибки, эффективно их исправлять;</w:t>
      </w:r>
    </w:p>
    <w:p w:rsidR="00C5710A" w:rsidRPr="00617606" w:rsidRDefault="00C5710A" w:rsidP="005723D5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lang w:eastAsia="ru-RU"/>
        </w:rPr>
      </w:pPr>
      <w:r w:rsidRPr="00617606">
        <w:rPr>
          <w:rFonts w:ascii="Times New Roman" w:hAnsi="Times New Roman" w:cs="Times New Roman"/>
          <w:sz w:val="24"/>
          <w:lang w:eastAsia="ru-RU"/>
        </w:rPr>
        <w:t>Применять жизненно важные двигательные навыки и умения различными способами, в различных изменяющихся, вариативных условиях</w:t>
      </w:r>
    </w:p>
    <w:p w:rsidR="007A161B" w:rsidRPr="00617606" w:rsidRDefault="007A161B" w:rsidP="00617606">
      <w:pPr>
        <w:pStyle w:val="a4"/>
        <w:rPr>
          <w:rFonts w:ascii="Times New Roman" w:hAnsi="Times New Roman" w:cs="Times New Roman"/>
          <w:sz w:val="24"/>
        </w:rPr>
      </w:pPr>
    </w:p>
    <w:p w:rsidR="009666A9" w:rsidRDefault="009666A9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66A9" w:rsidRDefault="009666A9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66A9" w:rsidRDefault="009666A9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66A9" w:rsidRDefault="009666A9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66A9" w:rsidRDefault="009666A9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66A9" w:rsidRDefault="009666A9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17606" w:rsidRDefault="00617606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7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Поурочное календарно-тематическое планирование</w:t>
      </w:r>
    </w:p>
    <w:p w:rsidR="00C90D0A" w:rsidRDefault="00C90D0A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15134" w:type="dxa"/>
        <w:tblLook w:val="04A0" w:firstRow="1" w:lastRow="0" w:firstColumn="1" w:lastColumn="0" w:noHBand="0" w:noVBand="1"/>
      </w:tblPr>
      <w:tblGrid>
        <w:gridCol w:w="803"/>
        <w:gridCol w:w="10787"/>
        <w:gridCol w:w="1843"/>
        <w:gridCol w:w="1701"/>
      </w:tblGrid>
      <w:tr w:rsidR="00DF3F34" w:rsidRPr="00D73EF4" w:rsidTr="00C90D0A">
        <w:tc>
          <w:tcPr>
            <w:tcW w:w="803" w:type="dxa"/>
          </w:tcPr>
          <w:p w:rsidR="00DF3F34" w:rsidRPr="00D73EF4" w:rsidRDefault="00DF3F34" w:rsidP="004736A9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DF3F34" w:rsidRPr="00D73EF4" w:rsidRDefault="00DF3F34" w:rsidP="004736A9">
            <w:pPr>
              <w:spacing w:line="14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787" w:type="dxa"/>
          </w:tcPr>
          <w:p w:rsidR="00DF3F34" w:rsidRPr="00D73EF4" w:rsidRDefault="00DF3F34" w:rsidP="004736A9">
            <w:pPr>
              <w:spacing w:line="14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</w:tcPr>
          <w:p w:rsidR="00DF3F34" w:rsidRPr="00D73EF4" w:rsidRDefault="00DF3F34" w:rsidP="004736A9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  <w:p w:rsidR="00DF3F34" w:rsidRPr="00D73EF4" w:rsidRDefault="00DF3F34" w:rsidP="004736A9">
            <w:pPr>
              <w:spacing w:line="14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</w:tcPr>
          <w:p w:rsidR="00DF3F34" w:rsidRPr="00D73EF4" w:rsidRDefault="00DF3F34" w:rsidP="004736A9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Календарные</w:t>
            </w:r>
          </w:p>
          <w:p w:rsidR="00DF3F34" w:rsidRPr="00D73EF4" w:rsidRDefault="00DF3F34" w:rsidP="004736A9">
            <w:pPr>
              <w:spacing w:line="14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0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занятиях по волейболу. Основные положения правил игры в </w:t>
            </w:r>
            <w:proofErr w:type="spellStart"/>
            <w:proofErr w:type="gram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волейбол.Понятие</w:t>
            </w:r>
            <w:proofErr w:type="spellEnd"/>
            <w:proofErr w:type="gram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техники и тактики  игры. Нарушение, жесты судей.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BC5CC9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развития мирового и отечественного волейбола Игра с мячом одним игроком.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с мячом (мячами) двух игроков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ОФП, спец. упражнения, учебная игра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BC5CC9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Нижняя передача мяча на </w:t>
            </w:r>
            <w:proofErr w:type="spellStart"/>
            <w:proofErr w:type="gram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месте.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  <w:proofErr w:type="gram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</w:t>
            </w:r>
            <w:proofErr w:type="spell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передача мяча в движении и основные стойки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Подача снизу и прием </w:t>
            </w:r>
            <w:proofErr w:type="spell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подачи.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Ловля</w:t>
            </w:r>
            <w:proofErr w:type="spell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броски и упражнения с мячом для верхней передачи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Места занятий, их оборудование и </w:t>
            </w:r>
            <w:proofErr w:type="spellStart"/>
            <w:proofErr w:type="gram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</w:t>
            </w:r>
            <w:proofErr w:type="spellEnd"/>
            <w:proofErr w:type="gram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спец. упражнения, учебная игра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Верхняя передача с перемещением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4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197C3D" w:rsidRDefault="00EB5A28" w:rsidP="00EB5A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Верхняя передача из глубины площадки к </w:t>
            </w:r>
            <w:proofErr w:type="spell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сетке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Тренировка</w:t>
            </w:r>
            <w:proofErr w:type="spell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связующих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5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ОФП, спец. упражнения, учебная игра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 с приемом и передачей на удар 2-х или 3-х игроков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Нападающий удар /прыжок и удар 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Нападающий удар с высокой передачи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Нападающий удар, блокирование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ОФП, спец. упражнения, учебная игра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8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ударов с определением направления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Прием ударов после перемещения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.11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19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ударов 2-мя или 3-мя игроками</w:t>
            </w:r>
          </w:p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.11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Комплексная тренировка с приемом-передачей на удар и нападением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.11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Контрольные </w:t>
            </w:r>
            <w:proofErr w:type="spell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нормативы.ОФП</w:t>
            </w:r>
            <w:proofErr w:type="spell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спец. упражнения, учебная игра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28.11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2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передача мяча в парах. Нижняя боковая подача мяча.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.12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с набивными мячами. Верхняя  боковая подача мяча.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.12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4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прямая подача мяча.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.12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5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ОФП, спец. упражнения, учебная игра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26.12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Гигиена спортсмена и закаливание, режим тренировочных занятий и отдыха</w:t>
            </w:r>
          </w:p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 тренировочная игра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развития мирового и отечественного волейбола</w:t>
            </w:r>
          </w:p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мяча с верху двумя руками, вверх- вперед, над собой.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8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ударов с определением направления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ОФП, спец. упражнения, учебная игра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30.01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29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мяча после подачи. Взаимодействие игроков на площадке. Нападающий удар (техника.)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0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Блокирование.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ОФП, спец. упражнения, учебная игра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игроков зоны 4 и 2 с игроком зоны 3.Взаимодействие игроком зоны 4 с игроком зоны 2.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2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276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с элементами в/</w:t>
            </w:r>
            <w:proofErr w:type="gram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с набивными мячами.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 тренировочная игра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276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с набивными мячами.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 тренировочная игра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Чередование способов </w:t>
            </w:r>
            <w:proofErr w:type="spell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подач.Учебно</w:t>
            </w:r>
            <w:proofErr w:type="spell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тренировочная игра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4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276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передача двумя руками над собой через голову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.Верхняя передача двумя руками в прыжке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5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Падения и перекаты после </w:t>
            </w:r>
            <w:proofErr w:type="spellStart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паденияВзаимодействие</w:t>
            </w:r>
            <w:proofErr w:type="spellEnd"/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игрока зоны 6 с игроками зон 5 и 1.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276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Нападающий удар, блокирование.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ОФП, спец. упражнения, учебная игра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Гигиена спортсмена и закаливание, режим тренировочных занятий и отдыха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 тренировочная игра.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27.03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Default="00EB5A28" w:rsidP="00EB5A28">
            <w:pPr>
              <w:spacing w:line="1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Комплексная тренировка с приемом-передачей на удар и нападением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B5A28" w:rsidRPr="00D73EF4" w:rsidRDefault="00EB5A28" w:rsidP="00EB5A28">
            <w:pPr>
              <w:spacing w:line="14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способа нападающего удара (в зависимости от ситуации).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8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spacing w:line="276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передача двумя руками в прыжке.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 тренировочная игра.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39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подачи и направление мяча в зону 3.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 тренировочная игра.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40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подачи и направление мяча в зону 2 и 4.</w:t>
            </w:r>
          </w:p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Вторая передача наподдающему в зону 2,3,4.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.05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4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мяча сверху двумя руками стоя спиной в направлении передачи у сетки.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.05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42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Чередование способов подач.</w:t>
            </w:r>
          </w:p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Тактические действия в защите.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.05</w:t>
            </w:r>
          </w:p>
        </w:tc>
      </w:tr>
      <w:tr w:rsidR="00EB5A28" w:rsidTr="00C90D0A">
        <w:tc>
          <w:tcPr>
            <w:tcW w:w="803" w:type="dxa"/>
          </w:tcPr>
          <w:p w:rsidR="00EB5A28" w:rsidRPr="00C90D0A" w:rsidRDefault="00EB5A28" w:rsidP="00EB5A28">
            <w:pPr>
              <w:numPr>
                <w:ilvl w:val="0"/>
                <w:numId w:val="4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87" w:type="dxa"/>
          </w:tcPr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нормативы.</w:t>
            </w:r>
          </w:p>
          <w:p w:rsidR="00EB5A28" w:rsidRPr="00D73EF4" w:rsidRDefault="00EB5A28" w:rsidP="00EB5A2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73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 тренировочная игра. Судейство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 w:rsidR="00EB5A28" w:rsidRDefault="00626A5E" w:rsidP="00EB5A28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bookmarkStart w:id="0" w:name="_GoBack"/>
            <w:bookmarkEnd w:id="0"/>
            <w:r w:rsidR="00EB5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.05</w:t>
            </w:r>
          </w:p>
        </w:tc>
      </w:tr>
      <w:tr w:rsidR="00EB5A28" w:rsidTr="00C90D0A">
        <w:tc>
          <w:tcPr>
            <w:tcW w:w="11590" w:type="dxa"/>
            <w:gridSpan w:val="2"/>
          </w:tcPr>
          <w:p w:rsidR="00EB5A28" w:rsidRPr="00D73EF4" w:rsidRDefault="00EB5A28" w:rsidP="00EB5A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 34</w:t>
            </w:r>
          </w:p>
        </w:tc>
        <w:tc>
          <w:tcPr>
            <w:tcW w:w="1843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EB5A28" w:rsidRDefault="00EB5A28" w:rsidP="00EB5A28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F3F34" w:rsidRDefault="00DF3F34" w:rsidP="00617606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sectPr w:rsidR="00DF3F34" w:rsidSect="009666A9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07755"/>
    <w:multiLevelType w:val="multilevel"/>
    <w:tmpl w:val="92008E6A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958"/>
    <w:multiLevelType w:val="multilevel"/>
    <w:tmpl w:val="A56CBAA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AC0A3D"/>
    <w:multiLevelType w:val="multilevel"/>
    <w:tmpl w:val="DD1AC0F6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AD2EB1"/>
    <w:multiLevelType w:val="multilevel"/>
    <w:tmpl w:val="F3AEEE0A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690C88"/>
    <w:multiLevelType w:val="multilevel"/>
    <w:tmpl w:val="F0C2F75A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6C22D6"/>
    <w:multiLevelType w:val="hybridMultilevel"/>
    <w:tmpl w:val="4AB2F4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A3398"/>
    <w:multiLevelType w:val="multilevel"/>
    <w:tmpl w:val="237222B4"/>
    <w:lvl w:ilvl="0">
      <w:start w:val="6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006797"/>
    <w:multiLevelType w:val="multilevel"/>
    <w:tmpl w:val="A142071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8D24C8"/>
    <w:multiLevelType w:val="multilevel"/>
    <w:tmpl w:val="8D0C8446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F447F8"/>
    <w:multiLevelType w:val="multilevel"/>
    <w:tmpl w:val="EF32D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E12CF5"/>
    <w:multiLevelType w:val="hybridMultilevel"/>
    <w:tmpl w:val="F84045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67120E"/>
    <w:multiLevelType w:val="multilevel"/>
    <w:tmpl w:val="EF32D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C202A7B"/>
    <w:multiLevelType w:val="multilevel"/>
    <w:tmpl w:val="DC400428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43015E"/>
    <w:multiLevelType w:val="multilevel"/>
    <w:tmpl w:val="3B4C27A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D140AB"/>
    <w:multiLevelType w:val="multilevel"/>
    <w:tmpl w:val="EF32D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A15CBA"/>
    <w:multiLevelType w:val="multilevel"/>
    <w:tmpl w:val="3104C2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22C3259"/>
    <w:multiLevelType w:val="multilevel"/>
    <w:tmpl w:val="5DAE57C0"/>
    <w:lvl w:ilvl="0">
      <w:start w:val="6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2636360"/>
    <w:multiLevelType w:val="multilevel"/>
    <w:tmpl w:val="696CBEF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2DE559B"/>
    <w:multiLevelType w:val="multilevel"/>
    <w:tmpl w:val="D4647B1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2908CA"/>
    <w:multiLevelType w:val="multilevel"/>
    <w:tmpl w:val="991C3A50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8A546A"/>
    <w:multiLevelType w:val="multilevel"/>
    <w:tmpl w:val="6D22545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99E4AD6"/>
    <w:multiLevelType w:val="multilevel"/>
    <w:tmpl w:val="5650A4D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A31426C"/>
    <w:multiLevelType w:val="multilevel"/>
    <w:tmpl w:val="DA7C5FE8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B547684"/>
    <w:multiLevelType w:val="multilevel"/>
    <w:tmpl w:val="EF32D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DC7676F"/>
    <w:multiLevelType w:val="multilevel"/>
    <w:tmpl w:val="D6ECC02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FCD1596"/>
    <w:multiLevelType w:val="multilevel"/>
    <w:tmpl w:val="A822A2A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212239A"/>
    <w:multiLevelType w:val="multilevel"/>
    <w:tmpl w:val="0D886B4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29419FB"/>
    <w:multiLevelType w:val="multilevel"/>
    <w:tmpl w:val="CD06ED3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5456375"/>
    <w:multiLevelType w:val="multilevel"/>
    <w:tmpl w:val="7A3005A0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583741"/>
    <w:multiLevelType w:val="multilevel"/>
    <w:tmpl w:val="EB6E7BAA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7D92C56"/>
    <w:multiLevelType w:val="multilevel"/>
    <w:tmpl w:val="29DC1FDC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A3A13AF"/>
    <w:multiLevelType w:val="multilevel"/>
    <w:tmpl w:val="93F0CD6A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A3D7487"/>
    <w:multiLevelType w:val="multilevel"/>
    <w:tmpl w:val="73445680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D0938FC"/>
    <w:multiLevelType w:val="multilevel"/>
    <w:tmpl w:val="BDF63328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EAF0C27"/>
    <w:multiLevelType w:val="multilevel"/>
    <w:tmpl w:val="B6DC9C18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EF90A6F"/>
    <w:multiLevelType w:val="multilevel"/>
    <w:tmpl w:val="E0163B3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10948A4"/>
    <w:multiLevelType w:val="multilevel"/>
    <w:tmpl w:val="ED4E7C34"/>
    <w:lvl w:ilvl="0">
      <w:start w:val="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56F646B"/>
    <w:multiLevelType w:val="multilevel"/>
    <w:tmpl w:val="3A9E30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6CE1411"/>
    <w:multiLevelType w:val="multilevel"/>
    <w:tmpl w:val="2960B6C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B0F3673"/>
    <w:multiLevelType w:val="multilevel"/>
    <w:tmpl w:val="4B265282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DAF7AF8"/>
    <w:multiLevelType w:val="multilevel"/>
    <w:tmpl w:val="A2B8DDA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E171FDC"/>
    <w:multiLevelType w:val="multilevel"/>
    <w:tmpl w:val="C93C9E92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1197DF0"/>
    <w:multiLevelType w:val="multilevel"/>
    <w:tmpl w:val="6492BB74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3581C1E"/>
    <w:multiLevelType w:val="multilevel"/>
    <w:tmpl w:val="CC0A4DE4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4725B5A"/>
    <w:multiLevelType w:val="multilevel"/>
    <w:tmpl w:val="C11280B8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4B272F3"/>
    <w:multiLevelType w:val="hybridMultilevel"/>
    <w:tmpl w:val="696255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25034C"/>
    <w:multiLevelType w:val="multilevel"/>
    <w:tmpl w:val="5DCAAB5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6C100BE"/>
    <w:multiLevelType w:val="multilevel"/>
    <w:tmpl w:val="6F104624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7343310"/>
    <w:multiLevelType w:val="multilevel"/>
    <w:tmpl w:val="4B9027C8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9E627B6"/>
    <w:multiLevelType w:val="multilevel"/>
    <w:tmpl w:val="3184E6D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A8868D5"/>
    <w:multiLevelType w:val="multilevel"/>
    <w:tmpl w:val="F67A41E6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CD5270E"/>
    <w:multiLevelType w:val="multilevel"/>
    <w:tmpl w:val="D7F21F36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D6839D8"/>
    <w:multiLevelType w:val="multilevel"/>
    <w:tmpl w:val="B64022A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37961F4"/>
    <w:multiLevelType w:val="multilevel"/>
    <w:tmpl w:val="50565760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4630873"/>
    <w:multiLevelType w:val="multilevel"/>
    <w:tmpl w:val="A3322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47E791A"/>
    <w:multiLevelType w:val="multilevel"/>
    <w:tmpl w:val="436E602E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6603BEC"/>
    <w:multiLevelType w:val="multilevel"/>
    <w:tmpl w:val="1CB0EE0A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79170E7"/>
    <w:multiLevelType w:val="multilevel"/>
    <w:tmpl w:val="51CA4196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7FB4D07"/>
    <w:multiLevelType w:val="multilevel"/>
    <w:tmpl w:val="B374EB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821745D"/>
    <w:multiLevelType w:val="multilevel"/>
    <w:tmpl w:val="C4DCE160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8280F3B"/>
    <w:multiLevelType w:val="multilevel"/>
    <w:tmpl w:val="DC867FC6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8D9139B"/>
    <w:multiLevelType w:val="multilevel"/>
    <w:tmpl w:val="9318A55A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AB26D61"/>
    <w:multiLevelType w:val="multilevel"/>
    <w:tmpl w:val="D400B7D4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B30637A"/>
    <w:multiLevelType w:val="hybridMultilevel"/>
    <w:tmpl w:val="1974E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C70517F"/>
    <w:multiLevelType w:val="multilevel"/>
    <w:tmpl w:val="715C4154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CB36D32"/>
    <w:multiLevelType w:val="multilevel"/>
    <w:tmpl w:val="B4FCBD7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CB93A32"/>
    <w:multiLevelType w:val="multilevel"/>
    <w:tmpl w:val="AA32B4FE"/>
    <w:lvl w:ilvl="0">
      <w:start w:val="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E157D3C"/>
    <w:multiLevelType w:val="hybridMultilevel"/>
    <w:tmpl w:val="97367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F560CD2"/>
    <w:multiLevelType w:val="multilevel"/>
    <w:tmpl w:val="FBF4568E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FB416EF"/>
    <w:multiLevelType w:val="multilevel"/>
    <w:tmpl w:val="297A9F8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0292834"/>
    <w:multiLevelType w:val="multilevel"/>
    <w:tmpl w:val="FD125E2E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13379E8"/>
    <w:multiLevelType w:val="multilevel"/>
    <w:tmpl w:val="FB522FAC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316627F"/>
    <w:multiLevelType w:val="multilevel"/>
    <w:tmpl w:val="D152E8F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6381742"/>
    <w:multiLevelType w:val="multilevel"/>
    <w:tmpl w:val="D57467F4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7B651DB"/>
    <w:multiLevelType w:val="multilevel"/>
    <w:tmpl w:val="FBC2C65C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AC23642"/>
    <w:multiLevelType w:val="multilevel"/>
    <w:tmpl w:val="74B6D998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FD84AB1"/>
    <w:multiLevelType w:val="multilevel"/>
    <w:tmpl w:val="6CD80E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63"/>
  </w:num>
  <w:num w:numId="3">
    <w:abstractNumId w:val="67"/>
  </w:num>
  <w:num w:numId="4">
    <w:abstractNumId w:val="45"/>
  </w:num>
  <w:num w:numId="5">
    <w:abstractNumId w:val="5"/>
  </w:num>
  <w:num w:numId="6">
    <w:abstractNumId w:val="14"/>
  </w:num>
  <w:num w:numId="7">
    <w:abstractNumId w:val="11"/>
  </w:num>
  <w:num w:numId="8">
    <w:abstractNumId w:val="9"/>
  </w:num>
  <w:num w:numId="9">
    <w:abstractNumId w:val="23"/>
  </w:num>
  <w:num w:numId="10">
    <w:abstractNumId w:val="54"/>
  </w:num>
  <w:num w:numId="11">
    <w:abstractNumId w:val="58"/>
  </w:num>
  <w:num w:numId="12">
    <w:abstractNumId w:val="15"/>
  </w:num>
  <w:num w:numId="13">
    <w:abstractNumId w:val="20"/>
  </w:num>
  <w:num w:numId="14">
    <w:abstractNumId w:val="76"/>
  </w:num>
  <w:num w:numId="15">
    <w:abstractNumId w:val="37"/>
  </w:num>
  <w:num w:numId="16">
    <w:abstractNumId w:val="40"/>
  </w:num>
  <w:num w:numId="17">
    <w:abstractNumId w:val="1"/>
  </w:num>
  <w:num w:numId="18">
    <w:abstractNumId w:val="52"/>
  </w:num>
  <w:num w:numId="19">
    <w:abstractNumId w:val="27"/>
  </w:num>
  <w:num w:numId="20">
    <w:abstractNumId w:val="38"/>
  </w:num>
  <w:num w:numId="21">
    <w:abstractNumId w:val="25"/>
  </w:num>
  <w:num w:numId="22">
    <w:abstractNumId w:val="21"/>
  </w:num>
  <w:num w:numId="23">
    <w:abstractNumId w:val="13"/>
  </w:num>
  <w:num w:numId="24">
    <w:abstractNumId w:val="46"/>
  </w:num>
  <w:num w:numId="25">
    <w:abstractNumId w:val="35"/>
  </w:num>
  <w:num w:numId="26">
    <w:abstractNumId w:val="18"/>
  </w:num>
  <w:num w:numId="27">
    <w:abstractNumId w:val="72"/>
  </w:num>
  <w:num w:numId="28">
    <w:abstractNumId w:val="69"/>
  </w:num>
  <w:num w:numId="29">
    <w:abstractNumId w:val="49"/>
  </w:num>
  <w:num w:numId="30">
    <w:abstractNumId w:val="26"/>
  </w:num>
  <w:num w:numId="31">
    <w:abstractNumId w:val="65"/>
  </w:num>
  <w:num w:numId="32">
    <w:abstractNumId w:val="17"/>
  </w:num>
  <w:num w:numId="33">
    <w:abstractNumId w:val="7"/>
  </w:num>
  <w:num w:numId="34">
    <w:abstractNumId w:val="55"/>
  </w:num>
  <w:num w:numId="35">
    <w:abstractNumId w:val="24"/>
  </w:num>
  <w:num w:numId="36">
    <w:abstractNumId w:val="42"/>
  </w:num>
  <w:num w:numId="37">
    <w:abstractNumId w:val="53"/>
  </w:num>
  <w:num w:numId="38">
    <w:abstractNumId w:val="30"/>
  </w:num>
  <w:num w:numId="39">
    <w:abstractNumId w:val="50"/>
  </w:num>
  <w:num w:numId="40">
    <w:abstractNumId w:val="41"/>
  </w:num>
  <w:num w:numId="41">
    <w:abstractNumId w:val="75"/>
  </w:num>
  <w:num w:numId="42">
    <w:abstractNumId w:val="4"/>
  </w:num>
  <w:num w:numId="43">
    <w:abstractNumId w:val="61"/>
  </w:num>
  <w:num w:numId="44">
    <w:abstractNumId w:val="0"/>
  </w:num>
  <w:num w:numId="45">
    <w:abstractNumId w:val="2"/>
  </w:num>
  <w:num w:numId="46">
    <w:abstractNumId w:val="3"/>
  </w:num>
  <w:num w:numId="47">
    <w:abstractNumId w:val="47"/>
  </w:num>
  <w:num w:numId="48">
    <w:abstractNumId w:val="8"/>
  </w:num>
  <w:num w:numId="49">
    <w:abstractNumId w:val="62"/>
  </w:num>
  <w:num w:numId="50">
    <w:abstractNumId w:val="73"/>
  </w:num>
  <w:num w:numId="51">
    <w:abstractNumId w:val="29"/>
  </w:num>
  <w:num w:numId="52">
    <w:abstractNumId w:val="57"/>
  </w:num>
  <w:num w:numId="53">
    <w:abstractNumId w:val="39"/>
  </w:num>
  <w:num w:numId="54">
    <w:abstractNumId w:val="56"/>
  </w:num>
  <w:num w:numId="55">
    <w:abstractNumId w:val="32"/>
  </w:num>
  <w:num w:numId="56">
    <w:abstractNumId w:val="68"/>
  </w:num>
  <w:num w:numId="57">
    <w:abstractNumId w:val="64"/>
  </w:num>
  <w:num w:numId="58">
    <w:abstractNumId w:val="34"/>
  </w:num>
  <w:num w:numId="59">
    <w:abstractNumId w:val="71"/>
  </w:num>
  <w:num w:numId="60">
    <w:abstractNumId w:val="28"/>
  </w:num>
  <w:num w:numId="61">
    <w:abstractNumId w:val="19"/>
  </w:num>
  <w:num w:numId="62">
    <w:abstractNumId w:val="33"/>
  </w:num>
  <w:num w:numId="63">
    <w:abstractNumId w:val="70"/>
  </w:num>
  <w:num w:numId="64">
    <w:abstractNumId w:val="31"/>
  </w:num>
  <w:num w:numId="65">
    <w:abstractNumId w:val="74"/>
  </w:num>
  <w:num w:numId="66">
    <w:abstractNumId w:val="12"/>
  </w:num>
  <w:num w:numId="67">
    <w:abstractNumId w:val="60"/>
  </w:num>
  <w:num w:numId="68">
    <w:abstractNumId w:val="22"/>
  </w:num>
  <w:num w:numId="69">
    <w:abstractNumId w:val="59"/>
  </w:num>
  <w:num w:numId="70">
    <w:abstractNumId w:val="43"/>
  </w:num>
  <w:num w:numId="71">
    <w:abstractNumId w:val="36"/>
  </w:num>
  <w:num w:numId="72">
    <w:abstractNumId w:val="16"/>
  </w:num>
  <w:num w:numId="73">
    <w:abstractNumId w:val="66"/>
  </w:num>
  <w:num w:numId="74">
    <w:abstractNumId w:val="6"/>
  </w:num>
  <w:num w:numId="75">
    <w:abstractNumId w:val="48"/>
  </w:num>
  <w:num w:numId="76">
    <w:abstractNumId w:val="44"/>
  </w:num>
  <w:num w:numId="77">
    <w:abstractNumId w:val="51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61B"/>
    <w:rsid w:val="005723D5"/>
    <w:rsid w:val="00617606"/>
    <w:rsid w:val="00626A5E"/>
    <w:rsid w:val="007A161B"/>
    <w:rsid w:val="009666A9"/>
    <w:rsid w:val="00BC5CC9"/>
    <w:rsid w:val="00C56D5E"/>
    <w:rsid w:val="00C5710A"/>
    <w:rsid w:val="00C90D0A"/>
    <w:rsid w:val="00DF3F34"/>
    <w:rsid w:val="00EB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4BC1E"/>
  <w15:docId w15:val="{254D2AFA-2512-4EDC-9792-59F447792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161B"/>
    <w:pPr>
      <w:ind w:left="720"/>
      <w:contextualSpacing/>
    </w:pPr>
  </w:style>
  <w:style w:type="paragraph" w:styleId="a4">
    <w:name w:val="No Spacing"/>
    <w:uiPriority w:val="1"/>
    <w:qFormat/>
    <w:rsid w:val="007A161B"/>
    <w:pPr>
      <w:spacing w:after="0" w:line="240" w:lineRule="auto"/>
    </w:pPr>
  </w:style>
  <w:style w:type="table" w:styleId="a5">
    <w:name w:val="Table Grid"/>
    <w:basedOn w:val="a1"/>
    <w:uiPriority w:val="59"/>
    <w:rsid w:val="00C571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10</Pages>
  <Words>2754</Words>
  <Characters>15699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11</cp:revision>
  <dcterms:created xsi:type="dcterms:W3CDTF">2021-06-06T15:54:00Z</dcterms:created>
  <dcterms:modified xsi:type="dcterms:W3CDTF">2025-10-31T15:03:00Z</dcterms:modified>
</cp:coreProperties>
</file>