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966" w:rsidRDefault="00281CC4" w:rsidP="00973742">
      <w:pPr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1012660</wp:posOffset>
            </wp:positionH>
            <wp:positionV relativeFrom="paragraph">
              <wp:posOffset>-431330</wp:posOffset>
            </wp:positionV>
            <wp:extent cx="6946136" cy="8049437"/>
            <wp:effectExtent l="552450" t="0" r="541020" b="0"/>
            <wp:wrapTight wrapText="bothSides">
              <wp:wrapPolygon edited="0">
                <wp:start x="2" y="21602"/>
                <wp:lineTo x="21566" y="21602"/>
                <wp:lineTo x="21566" y="29"/>
                <wp:lineTo x="2" y="29"/>
                <wp:lineTo x="2" y="21602"/>
              </wp:wrapPolygon>
            </wp:wrapTight>
            <wp:docPr id="2" name="Рисунок 2" descr="C:\Users\Пользователь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8941" cy="8052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569" w:rsidRDefault="00306569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81CC4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67.45pt;margin-top:7.75pt;width:83.05pt;height:26.65pt;z-index:251659264;mso-width-relative:margin;mso-height-relative:margin" strokecolor="white [3212]">
            <v:textbox style="mso-next-textbox:#_x0000_s1026">
              <w:txbxContent>
                <w:p w:rsidR="002476C3" w:rsidRPr="00FF489A" w:rsidRDefault="002476C3" w:rsidP="002476C3">
                  <w:pPr>
                    <w:rPr>
                      <w:rFonts w:ascii="Times New Roman" w:hAnsi="Times New Roman" w:cs="Times New Roman"/>
                    </w:rPr>
                  </w:pPr>
                  <w:r w:rsidRPr="00FF489A">
                    <w:rPr>
                      <w:rFonts w:ascii="Times New Roman" w:hAnsi="Times New Roman" w:cs="Times New Roman"/>
                    </w:rPr>
                    <w:t>Земцов В.Е.</w:t>
                  </w:r>
                </w:p>
              </w:txbxContent>
            </v:textbox>
          </v:shape>
        </w:pict>
      </w: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2476C3" w:rsidRDefault="002476C3" w:rsidP="00973742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306569" w:rsidRDefault="00306569" w:rsidP="00AA696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0DFE" w:rsidRPr="00AC0DFE" w:rsidRDefault="00AC0DFE" w:rsidP="00AC0DF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 xml:space="preserve">Программа разработана на основе: 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 xml:space="preserve">Реализация рабочей программы осуществляется по учебнику: «Комплексная программа физического воспитания </w:t>
      </w:r>
      <w:r w:rsidR="00306569">
        <w:rPr>
          <w:rFonts w:ascii="Times New Roman" w:hAnsi="Times New Roman" w:cs="Times New Roman"/>
          <w:sz w:val="20"/>
          <w:szCs w:val="20"/>
        </w:rPr>
        <w:t>учащихся 1-11 классов» для 5-9</w:t>
      </w:r>
      <w:r w:rsidRPr="00AC0DFE">
        <w:rPr>
          <w:rFonts w:ascii="Times New Roman" w:hAnsi="Times New Roman" w:cs="Times New Roman"/>
          <w:sz w:val="20"/>
          <w:szCs w:val="20"/>
        </w:rPr>
        <w:t xml:space="preserve"> классов, автор В.И.Лях и  А.А.Зданевич  Москва, издательский центр «Просвещение», 2014 год</w:t>
      </w:r>
    </w:p>
    <w:p w:rsidR="00AC0DFE" w:rsidRPr="00AC0DFE" w:rsidRDefault="00AC0DFE" w:rsidP="00AC0DF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В соответствии с учебным пл</w:t>
      </w:r>
      <w:r w:rsidR="002476C3">
        <w:rPr>
          <w:rFonts w:ascii="Times New Roman" w:hAnsi="Times New Roman" w:cs="Times New Roman"/>
          <w:sz w:val="20"/>
          <w:szCs w:val="20"/>
        </w:rPr>
        <w:t>аном и расписанием школы на 2025- 2026</w:t>
      </w:r>
      <w:r w:rsidRPr="00AC0DFE">
        <w:rPr>
          <w:rFonts w:ascii="Times New Roman" w:hAnsi="Times New Roman" w:cs="Times New Roman"/>
          <w:sz w:val="20"/>
          <w:szCs w:val="20"/>
        </w:rPr>
        <w:t xml:space="preserve"> учебный год, данная программа рассчитана на 35часов.</w:t>
      </w:r>
    </w:p>
    <w:p w:rsidR="00AC0DFE" w:rsidRPr="00AC0DFE" w:rsidRDefault="00AC0DFE" w:rsidP="00AC0DFE">
      <w:pPr>
        <w:pStyle w:val="Style4"/>
        <w:widowControl/>
        <w:tabs>
          <w:tab w:val="left" w:pos="816"/>
        </w:tabs>
        <w:spacing w:line="240" w:lineRule="auto"/>
        <w:ind w:firstLine="0"/>
        <w:rPr>
          <w:rStyle w:val="FontStyle43"/>
          <w:b/>
          <w:sz w:val="20"/>
          <w:szCs w:val="20"/>
        </w:rPr>
      </w:pPr>
    </w:p>
    <w:p w:rsidR="00AC0DFE" w:rsidRDefault="00AC0DFE" w:rsidP="00AC0DFE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Планируемые предметные результа</w:t>
      </w:r>
      <w:r w:rsidR="00E218FD">
        <w:rPr>
          <w:rFonts w:ascii="Times New Roman" w:hAnsi="Times New Roman" w:cs="Times New Roman"/>
          <w:b/>
          <w:sz w:val="20"/>
          <w:szCs w:val="20"/>
        </w:rPr>
        <w:t>ты освоения учебного предмета «</w:t>
      </w:r>
      <w:r w:rsidRPr="00AC0DFE">
        <w:rPr>
          <w:rFonts w:ascii="Times New Roman" w:hAnsi="Times New Roman" w:cs="Times New Roman"/>
          <w:b/>
          <w:sz w:val="20"/>
          <w:szCs w:val="20"/>
        </w:rPr>
        <w:t>Физическая культура»</w:t>
      </w:r>
    </w:p>
    <w:p w:rsidR="00E218FD" w:rsidRPr="00E218FD" w:rsidRDefault="00E218FD" w:rsidP="00E218F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252525"/>
          <w:sz w:val="20"/>
          <w:szCs w:val="20"/>
          <w:shd w:val="clear" w:color="auto" w:fill="FFFFFF"/>
        </w:rPr>
        <w:t>Цель программы: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 освоение учащимися основ физкультурной деятельности с общефизической и спортивно-оздоровительной направленностью.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содействие всестороннему развитию личности посредством формирования физической культуры личности школьника.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Задачи физического воспитания учащихся направлены на: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укрепление здоровья, повышение физической подготовленности и формирование двигательного опыта, воспитание активности и самостоятельности в двигательной деятельности;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развитие физических качеств: силы, быстроты, выносливости, ловкости; обучение разнообразным комплексам акробатических, гимнастических, легкоатлетических и других физических упражнений общеразвивающей направленности;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формирование умений проведения физкультурно-оздоровительных мероприятий в режиме учебного дня, воспитание культуры общения со сверстниками и сотрудничества в условиях учебной, игровой и соревновательной деятельности;</w:t>
      </w:r>
    </w:p>
    <w:p w:rsidR="00E218FD" w:rsidRPr="00E218FD" w:rsidRDefault="00E218FD" w:rsidP="00E218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218FD">
        <w:rPr>
          <w:rFonts w:ascii="Times New Roman" w:eastAsia="Times New Roman" w:hAnsi="Times New Roman" w:cs="Times New Roman"/>
          <w:color w:val="000000"/>
          <w:sz w:val="20"/>
          <w:szCs w:val="20"/>
        </w:rPr>
        <w:t>- воспитание интереса к самостоятельным занятиям физическими упражнениями; обучение простейшим способам измерения показателей физического состояния и развития (рост, вес, пульс и т.д.)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Ученик научится: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lastRenderedPageBreak/>
        <w:t>-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акробатические комбинации из числа хорошо освоенных упражнений;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гимнастические комбинации на спортивных снарядах из числа хорошо освоенных упражнений;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легкоатлетические упражнения в беге и в прыжках (в длину и высоту);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тестовые упражнения для оценки уровня индивидуального развития основных физических качеств.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Ученик  получит возможность научиться: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lastRenderedPageBreak/>
        <w:t>- проводить занятия физической культурой с использованием оздоровительной ходьбы и бега, лыжных прогулок и туристических походов;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проводить восстановительные мероприятия с использованием банных процедур и сеансов оздоровительного массажа;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преодолевать естественные и искусственные препятствия с помощью разнообразных способов лазания, прыжков и бега;</w:t>
      </w:r>
    </w:p>
    <w:p w:rsidR="00AC0DFE" w:rsidRPr="00AC0DFE" w:rsidRDefault="00AC0DFE" w:rsidP="00AC0DF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осуществлять судейство по одному из осваиваемых видов спорта;</w:t>
      </w:r>
    </w:p>
    <w:p w:rsidR="00AC0DFE" w:rsidRPr="00E218FD" w:rsidRDefault="00AC0DFE" w:rsidP="00E218F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sz w:val="20"/>
          <w:szCs w:val="20"/>
        </w:rPr>
        <w:t>- выполнять тестовые нормативы Всероссийского физкультурно – спортивного комплекса</w:t>
      </w:r>
      <w:r w:rsidR="00E218FD">
        <w:rPr>
          <w:rFonts w:ascii="Times New Roman" w:hAnsi="Times New Roman" w:cs="Times New Roman"/>
          <w:sz w:val="20"/>
          <w:szCs w:val="20"/>
        </w:rPr>
        <w:t xml:space="preserve"> «Готов к труду и обороне»</w:t>
      </w:r>
    </w:p>
    <w:p w:rsidR="00AC0DFE" w:rsidRPr="00AC0DFE" w:rsidRDefault="00AC0DFE" w:rsidP="00AC0DFE">
      <w:pPr>
        <w:spacing w:line="360" w:lineRule="auto"/>
        <w:ind w:left="708"/>
        <w:jc w:val="center"/>
        <w:rPr>
          <w:rFonts w:ascii="Times New Roman" w:hAnsi="Times New Roman" w:cs="Times New Roman"/>
          <w:sz w:val="20"/>
          <w:szCs w:val="20"/>
        </w:rPr>
      </w:pPr>
      <w:r w:rsidRPr="00AC0DFE">
        <w:rPr>
          <w:rFonts w:ascii="Times New Roman" w:hAnsi="Times New Roman" w:cs="Times New Roman"/>
          <w:b/>
          <w:sz w:val="20"/>
          <w:szCs w:val="20"/>
        </w:rPr>
        <w:t>Содержание учебного предмета</w:t>
      </w: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529"/>
        <w:gridCol w:w="1984"/>
        <w:gridCol w:w="1701"/>
        <w:gridCol w:w="1984"/>
        <w:gridCol w:w="1985"/>
      </w:tblGrid>
      <w:tr w:rsidR="00AC0DFE" w:rsidRPr="00AC0DFE" w:rsidTr="00F85D26">
        <w:trPr>
          <w:trHeight w:val="664"/>
        </w:trPr>
        <w:tc>
          <w:tcPr>
            <w:tcW w:w="709" w:type="dxa"/>
            <w:vAlign w:val="bottom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№ п.  п    </w:t>
            </w:r>
          </w:p>
        </w:tc>
        <w:tc>
          <w:tcPr>
            <w:tcW w:w="1418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567" w:type="dxa"/>
          </w:tcPr>
          <w:p w:rsidR="00AC0DFE" w:rsidRPr="00AC0DFE" w:rsidRDefault="00AC0DFE" w:rsidP="00F85D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Основное  содержание учебного предмета</w:t>
            </w:r>
          </w:p>
        </w:tc>
        <w:tc>
          <w:tcPr>
            <w:tcW w:w="7654" w:type="dxa"/>
            <w:gridSpan w:val="4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Характеристика основных видов учебной деятельности (УУД)</w:t>
            </w: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Легкая атлетика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1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Влияние легкоатлетических упражнений на здоровье. Высокий старт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– до 15–30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, бег с ускорением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(на 40–50 м),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специальные беговые упражнения, развитие скоростных способностей. Круговая эстафета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Личностные</w:t>
            </w:r>
          </w:p>
        </w:tc>
        <w:tc>
          <w:tcPr>
            <w:tcW w:w="1701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Регулятивные</w:t>
            </w:r>
          </w:p>
        </w:tc>
        <w:tc>
          <w:tcPr>
            <w:tcW w:w="1984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Познавательные</w:t>
            </w:r>
          </w:p>
        </w:tc>
        <w:tc>
          <w:tcPr>
            <w:tcW w:w="1985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Коммуникативные</w:t>
            </w:r>
          </w:p>
        </w:tc>
      </w:tr>
      <w:tr w:rsidR="00AC0DFE" w:rsidRPr="00AC0DFE" w:rsidTr="00F85D26">
        <w:trPr>
          <w:trHeight w:val="464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мотивов учебной деятельности и осознание личностного смысла учения; принятие и освоение социальной роли обучающегося;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навыков сотрудничества со сверстниками и взрослыми в разных социальных ситуациях.</w:t>
            </w:r>
          </w:p>
          <w:p w:rsidR="00AC0DFE" w:rsidRPr="00AC0DFE" w:rsidRDefault="00AC0DFE" w:rsidP="00F85D26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9"/>
              <w:tabs>
                <w:tab w:val="left" w:pos="1096"/>
              </w:tabs>
              <w:spacing w:after="0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 w:rsidRPr="00AC0DFE">
              <w:rPr>
                <w:rFonts w:ascii="Times New Roman" w:eastAsia="Calibri" w:hAnsi="Times New Roman"/>
                <w:sz w:val="20"/>
                <w:szCs w:val="20"/>
              </w:rPr>
              <w:t xml:space="preserve">Планировать пути достижения целей;  устанавливать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целевые приоритеты;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уметь самостоятельно контролировать своё время и управлять им;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принимать решения в проблемной ситуации.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Пробегать дистанцию 40-50 м. с максимальной скоростью, играть в эстафеты,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прыгать в длину с разбега;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метать мяч на дальность с 4 — 5 бросковых шагов.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Учитывать разные мнения и стремиться к сотрудничеству;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осуществлять взаимный контроль и оказывать в сотрудничестве необходимую взаимопомощь;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добывать недостающую информацию с помощью вопросов;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слушать и слышать друг друга и учителя.</w:t>
            </w: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Обучение отталкиванию в прыжке в длину с разбега. Подбор разбега. Метание малого мяча в горизонтальную цель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размером 1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×1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 8–10 м. ОРУ в движении. КУ -  бросок  набивного мяча. Развитие скоростно-силовых качеств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6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Метание малого мяча на дальность. ОРУ. Специальные беговые упражнения. Развитие скоростно-силовых качеств. Правила соревнований в метании.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 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игры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ражнения. ОРУ. Развитие скоростных качеств.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3557"/>
        </w:trPr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Кроссовая подготовка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 . Спортивная игра «Лапта».ОРУ.  Развитие выносливости. Понятие о темпе упражнения.</w:t>
            </w: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Развитие мотивов учебной деятельности и осознание личностного смысла учения; формирование установки на безопасный образ жизни; развитие навыков сотрудничества со сверстниками и взрослыми в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разных социальных ситуациях.</w:t>
            </w: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понимать оценку взрослого и сверстника; сохраняя заданную цел контролировать свою деятельность по результату, сохраняя заданную цель.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Бегать по пересеченной местности; преодолевать горизонтальные и вертикальные препятствия </w:t>
            </w:r>
            <w:r w:rsidRPr="00AC0DF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бегать в равномерном темпе.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С достаточной полнотой и точностью выражать свои мысли в соответствии с задачами и условиями коммуникации;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эффективно сотрудничать и способствовать продуктивной кооперации.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(16 мин). Преодоление  горизонтальных препятствий. Спортивная игра «Лапта».ОРУ.  Развитие выносливости. 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651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(2000 м). Развитие выносливости. Спортивная игра «Лапта».</w:t>
            </w: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670"/>
        <w:gridCol w:w="1985"/>
        <w:gridCol w:w="1701"/>
        <w:gridCol w:w="1842"/>
        <w:gridCol w:w="1985"/>
      </w:tblGrid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Гимнас-тика</w:t>
            </w: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(5-6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упражнений).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Подтягивания в висе. Упражнения на гимнастической скамейке. Эстафеты. Развитие силовых способностей.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Опорный прыжок способом «согнув ноги» (м.). Прыжок способом «ноги врозь» (д.). Эстафеты. Развитие скоростно-силовых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Кувырок вперед в стойку на лопатках (м.). Кувы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 назад в полу-шпагат. «Мост» из положения стоя, без помощи (д.). Лазание по канату в два приема. ОРУ с мячом. Эстафеты. Развитие  силовых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204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15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Два кувырка вперед слитно. «Мост» из положения стоя,  (с помощью).  Комбинация из разученных приемов. ОРУ с  мячом. Лазание по канату в два  приема.  Развитие координационных способностей.</w:t>
            </w:r>
          </w:p>
        </w:tc>
        <w:tc>
          <w:tcPr>
            <w:tcW w:w="1985" w:type="dxa"/>
          </w:tcPr>
          <w:p w:rsidR="00AC0DFE" w:rsidRPr="00AC0DFE" w:rsidRDefault="00AC0DFE" w:rsidP="00F85D26">
            <w:pPr>
              <w:spacing w:before="100" w:beforeAutospacing="1" w:after="11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Спортивные игры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Волейбол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Инструктаж по ТБ. Стойки и передвижения игрока. Передача мяча сверху двумя руками в парах через сетку. Нижняя прямая подача мяча. Эстафеты. Игра по упрощенным правилам. </w:t>
            </w:r>
          </w:p>
        </w:tc>
        <w:tc>
          <w:tcPr>
            <w:tcW w:w="7513" w:type="dxa"/>
            <w:gridSpan w:val="4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Готовность и способность к выполнению норм и требований школьной жизни, прав и обязанностей ученика. контролировать свою деятельность по результатам, видеть ошибку и исправлять ее по указанию взрослого;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планировать пути достижения целей; устанавливать целевые приоритеты; адекватно самостоятельно оценивать правильность выполнения действия и вносить необходимые коррективы в исполнении; принимать решения в проблемной ситуации осознавать свою способность к преодолению препятствий и самокоррекции;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оценивать свои действия и действия партнера;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осуществлять выбор наиболее эффективных способов решения задач в зависимости от конкретных условий; осуществлять сравнение, сериацию  и классификацию двигательных действий; бросать и ловить мяч на месте, принимать стойки, передвигаться без мяча и с мячом, играть в спортивную игру, передавать и ловить мяч на месте и в движении, передавать мяч в тройках на месте и в движении на точность,, выполнять бросок мяча в корзину одной рукой от плеча с места (правой и левой рукой)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C0DFE" w:rsidRPr="00AC0DFE" w:rsidTr="00F85D26">
        <w:trPr>
          <w:trHeight w:val="175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(прием - передача -удар).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Нападающий удар.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209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 в зоне и через зону.  Прием мяча снизу двумя после подачи. Нижняя прямая подача мяча. Эстафеты. Тактика свободного нападения. Игра в мини-волейбол.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Комбинация из разученных элементов передвижений (перемещения в стойке, остановки, ускорения). Передача мяча сверху двумя руками в парах через сетку. Прием мяча снизу двумя руками после подачи. Эстафеты. Комбинации из разученных элементов в парах. Игра по упрощенным правилам.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7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парах.  Прием мяча снизу двумя руками над собой и на сетку. Нижняя прямая подача с 3-6 метров. Эстафеты. Игра в мини-волейбол.</w:t>
            </w:r>
          </w:p>
        </w:tc>
        <w:tc>
          <w:tcPr>
            <w:tcW w:w="7513" w:type="dxa"/>
            <w:gridSpan w:val="4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Спортивные игры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Баскетбол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Инструктаж по ТБ. Правила баскетбола. Передвижения игрока. Повороты с мячом. Оста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новка прыжком. Передача мяча двумя руками от 1руди на месте с пассивным сопротивлением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Готовность и способность к выполнению норм и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требований школьной жизни, прав и обязанностей ученика; контролировать свою деятельность по результатам; видеть ошибку и исправлять ее по указанию взрослого.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Планировать пути достижения целей;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устанавливать целевые приоритеты; адекватно самостоятельно оценивать правильность выполнения действия и вносить необходимые коррективы в исполнении; принимать решения в проблемной ситуации осознавать свою способность к преодолению препятствий и самокор-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рекции;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адекватно оценивать свои действия и действия партнера.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Осуществлять выбор наиболее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эффективных способов решения задач в зависимости от конкретных условий; осуществлять сравнение, сериацию и классификацию двигательных действий; бросать и ловить мяч на месте, принимать стойки, передвигаться без мяча и с мячом; играть в спортивную игру; передавать и ловить мяч на месте и в движении; передавать мяч в тройках на месте и в движении на точность; выполнять бросок мяча в корзину одной рукой от плеча с места (правой и левой рукой).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 xml:space="preserve">Работать в группе; осуществлять взаимный контроль </w:t>
            </w:r>
            <w:r w:rsidRPr="00AC0DFE">
              <w:rPr>
                <w:rFonts w:ascii="Times New Roman" w:hAnsi="Times New Roman" w:cs="Times New Roman"/>
                <w:szCs w:val="20"/>
              </w:rPr>
              <w:lastRenderedPageBreak/>
              <w:t>и оказывать в сотрудничестве необходимую взаимопомощь; интегрироваться в группу сверстников и строить продуктивное взаимодействие;</w:t>
            </w:r>
          </w:p>
          <w:p w:rsidR="00AC0DFE" w:rsidRPr="00AC0DFE" w:rsidRDefault="00AC0DFE" w:rsidP="00F85D26">
            <w:pPr>
              <w:pStyle w:val="afc"/>
              <w:snapToGrid w:val="0"/>
              <w:rPr>
                <w:rFonts w:ascii="Times New Roman" w:hAnsi="Times New Roman" w:cs="Times New Roman"/>
                <w:szCs w:val="20"/>
              </w:rPr>
            </w:pPr>
            <w:r w:rsidRPr="00AC0DFE">
              <w:rPr>
                <w:rFonts w:ascii="Times New Roman" w:hAnsi="Times New Roman" w:cs="Times New Roman"/>
                <w:szCs w:val="20"/>
              </w:rPr>
              <w:t>добывать недостающую информацию с помощью вопросов, управлять поведением партнера.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игрока. Повороты с мячом. Сочета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координационных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памяти,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внимания и мышления.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7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7" w:hanging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 иг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рока. Передачи мяча различным способом в дви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жении с пассивным сопротивлением игрока. Бро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сок мяча двумя руками от головы с места с сопро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тивлением. Быстрый прорыв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х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6" w:hanging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0" w:line="240" w:lineRule="auto"/>
              <w:ind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6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], 3 х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 х 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х1,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3x2).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95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Сочетание приемов ведения, передачи, броска мяча. Штрафной бросок. Нападение быст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рым прорывом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(2x1,3 х 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765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Стойка и передвижения игрока. Вырывание и выбивание мяча. Бросок двумя руками от головы в движении. Взаимодействие двух игроков через заслон. Нападение быстрым прорывом. Игра в мини-баскетбол. Развитие координационных способностей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9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spacing w:line="360" w:lineRule="auto"/>
        <w:ind w:left="708"/>
        <w:rPr>
          <w:rFonts w:ascii="Times New Roman" w:hAnsi="Times New Roman" w:cs="Times New Roman"/>
          <w:sz w:val="20"/>
          <w:szCs w:val="20"/>
        </w:rPr>
      </w:pPr>
    </w:p>
    <w:tbl>
      <w:tblPr>
        <w:tblW w:w="1587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567"/>
        <w:gridCol w:w="5670"/>
        <w:gridCol w:w="1985"/>
        <w:gridCol w:w="1701"/>
        <w:gridCol w:w="1842"/>
        <w:gridCol w:w="1985"/>
      </w:tblGrid>
      <w:tr w:rsidR="00AC0DFE" w:rsidRPr="00AC0DFE" w:rsidTr="00AC0DFE">
        <w:trPr>
          <w:trHeight w:val="1289"/>
        </w:trPr>
        <w:tc>
          <w:tcPr>
            <w:tcW w:w="709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Легкая атлетика 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Инструктаж по ТБ. 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скоростных качеств.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мотивов учебной деятельности и осознание личностного смысла учения, принятие и освоение социальной роли обучающегося, развитие навыков сотрудничества со сверстниками и взрослыми в разных социальных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ситуациях</w:t>
            </w:r>
          </w:p>
        </w:tc>
        <w:tc>
          <w:tcPr>
            <w:tcW w:w="1701" w:type="dxa"/>
            <w:vMerge w:val="restart"/>
          </w:tcPr>
          <w:p w:rsidR="00AC0DFE" w:rsidRPr="00AC0DFE" w:rsidRDefault="00AC0DFE" w:rsidP="00F85D26">
            <w:pPr>
              <w:pStyle w:val="a9"/>
              <w:tabs>
                <w:tab w:val="left" w:pos="1096"/>
              </w:tabs>
              <w:spacing w:after="0"/>
              <w:ind w:right="-1"/>
              <w:rPr>
                <w:rFonts w:ascii="Times New Roman" w:eastAsia="Calibri" w:hAnsi="Times New Roman"/>
                <w:sz w:val="20"/>
                <w:szCs w:val="20"/>
              </w:rPr>
            </w:pPr>
            <w:r w:rsidRPr="00AC0DFE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 xml:space="preserve">планировать пути достижения целей;  устанавливать </w:t>
            </w:r>
          </w:p>
          <w:p w:rsidR="00AC0DFE" w:rsidRPr="00AC0DFE" w:rsidRDefault="00AC0DFE" w:rsidP="00F85D26">
            <w:pPr>
              <w:spacing w:line="240" w:lineRule="auto"/>
              <w:ind w:right="-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целевые приоритеты;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уметь самостоятельно контролировать своё время и управлять им;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решения в проблемной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ситуации </w:t>
            </w:r>
          </w:p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пробегать дистанцию 40-50 м. с максимальной скоростью, играть в эстафеты, прыгать в длину с разбега метать мяч на дальность с 4 — 5 бросковых шагов </w:t>
            </w:r>
          </w:p>
        </w:tc>
        <w:tc>
          <w:tcPr>
            <w:tcW w:w="1985" w:type="dxa"/>
            <w:vMerge w:val="restart"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учитывать разные мнения и стремиться к сотрудничеству, осуществлять взаимный контроль и оказывать в сотрудничестве необходимую взаимопомощь, добывать недостающую информацию с помощью вопросов,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слушать и слышать друг друга и учителя.</w:t>
            </w: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честв. Правила соревнований. 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1" w:firstLine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 даль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 с 3-5 шагов. ОРУ.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 Правила соревнований.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Прыжки с разбега с 9-11 беговых шагов.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38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качеств.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rPr>
          <w:trHeight w:val="1230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Кроссовая подготовка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препятствий. Спортивная игра «Лапта». ОРУ.  Развитие выносливости. Понятие о темпе упражнения.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AC0DFE">
        <w:trPr>
          <w:trHeight w:val="691"/>
        </w:trPr>
        <w:tc>
          <w:tcPr>
            <w:tcW w:w="709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C0DFE" w:rsidRPr="00AC0DFE" w:rsidRDefault="00AC0DFE" w:rsidP="00F85D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C0DFE" w:rsidRPr="00AC0DFE" w:rsidRDefault="00AC0DFE" w:rsidP="00F85D26">
            <w:pPr>
              <w:spacing w:before="100" w:beforeAutospacing="1" w:after="119" w:line="240" w:lineRule="auto"/>
              <w:ind w:right="187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(16 мин). Преодоление  горизонтальных препятствий. Спортивная игра «Лапта». ОРУ.  Развитие выносливости.</w:t>
            </w: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spacing w:before="100" w:beforeAutospacing="1" w:after="119"/>
              <w:ind w:right="136" w:firstLine="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C0DFE" w:rsidRPr="00AC0DFE" w:rsidRDefault="00AC0DFE" w:rsidP="00F85D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pStyle w:val="afd"/>
        <w:tabs>
          <w:tab w:val="left" w:pos="14940"/>
        </w:tabs>
        <w:spacing w:line="307" w:lineRule="exact"/>
        <w:ind w:right="44"/>
        <w:rPr>
          <w:b/>
          <w:sz w:val="20"/>
          <w:szCs w:val="20"/>
        </w:rPr>
      </w:pPr>
    </w:p>
    <w:p w:rsidR="00AC0DFE" w:rsidRPr="00AC0DFE" w:rsidRDefault="00AC0DFE" w:rsidP="00AC0DFE">
      <w:pPr>
        <w:pStyle w:val="afd"/>
        <w:tabs>
          <w:tab w:val="left" w:pos="14940"/>
        </w:tabs>
        <w:spacing w:line="307" w:lineRule="exact"/>
        <w:ind w:right="44"/>
        <w:jc w:val="center"/>
        <w:rPr>
          <w:sz w:val="20"/>
          <w:szCs w:val="20"/>
        </w:rPr>
      </w:pPr>
      <w:r w:rsidRPr="00AC0DFE">
        <w:rPr>
          <w:b/>
          <w:sz w:val="20"/>
          <w:szCs w:val="20"/>
        </w:rPr>
        <w:t>Календарно-тематическое планирование</w:t>
      </w:r>
    </w:p>
    <w:tbl>
      <w:tblPr>
        <w:tblW w:w="1570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340"/>
        <w:gridCol w:w="1452"/>
        <w:gridCol w:w="1110"/>
        <w:gridCol w:w="45"/>
        <w:gridCol w:w="1079"/>
      </w:tblGrid>
      <w:tr w:rsidR="00AC0DFE" w:rsidRPr="00AC0DFE" w:rsidTr="00F85D26">
        <w:trPr>
          <w:trHeight w:val="51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2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Дата проведения </w:t>
            </w:r>
          </w:p>
        </w:tc>
      </w:tr>
      <w:tr w:rsidR="00AC0DFE" w:rsidRPr="00AC0DFE" w:rsidTr="00F85D26">
        <w:trPr>
          <w:trHeight w:val="315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before="100" w:beforeAutospacing="1" w:after="119"/>
              <w:ind w:hanging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атлетика. Инструктаж по ТБ. 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Влияние легкоатлетических упражнений на здоровье. Высокий старт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– до 15–30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, бег с ускорением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(на 40–50 м),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специальные беговые упражнения, развитие скоростных способностей. Круговая эстафета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9436D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281CC4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C0DFE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0DFE" w:rsidRPr="00AC0DFE" w:rsidTr="00F85D26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Обучение отталкиванию в прыжке в длину с разбега. Подбор разбега. Метание малого мяча в горизонтальную цель 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>размером 1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×1</w:t>
            </w:r>
            <w:r w:rsidRPr="00AC0DFE">
              <w:rPr>
                <w:rFonts w:ascii="Times New Roman" w:hAnsi="Times New Roman" w:cs="Times New Roman"/>
                <w:iCs/>
                <w:sz w:val="20"/>
                <w:szCs w:val="20"/>
                <w:lang w:eastAsia="en-US"/>
              </w:rPr>
              <w:t xml:space="preserve"> м</w:t>
            </w: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 8–10 м. ОРУ в движении.  КУ -  бросок  набивного мяча. Развитие скоростно-силовых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9436DE" w:rsidP="00F85D26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DFE" w:rsidRPr="00AC0DFE" w:rsidRDefault="00281CC4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AC0DFE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DFE" w:rsidRPr="00AC0DFE" w:rsidRDefault="00AC0DFE" w:rsidP="00F85D26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темпе. Бег-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игра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Бег в равномерном темпе. Бег -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AC0DFE">
                <w:rPr>
                  <w:rFonts w:ascii="Times New Roman" w:hAnsi="Times New Roman" w:cs="Times New Roman"/>
                  <w:sz w:val="20"/>
                  <w:szCs w:val="20"/>
                  <w:lang w:eastAsia="en-US"/>
                </w:rPr>
                <w:t>1000 м</w:t>
              </w:r>
            </w:smartTag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ОРУ. Развитие выносливости. Подвижная игра «Невод», «Круговая эстафета»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ОРУ. Развитие скоростных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30.09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(15 мин). Преодоление  горизонтальных препятствий . Спортивная игра «Лапта».ОРУ.  Развитие выносливости. Понятие о темпе упражнения.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(16 мин). Преодоление  горизонтальных препятствий . Спортивная игра «Лапта».ОРУ.  Развитие выносливости.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Бег (1000 м). Развитие выносливости. Спортивная игра «Лапта».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456393"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Гимнастика. Инструктаж по ТБ. 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(5-6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упражнений).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Подтягивания в висе. Упражнения на гимнастической скамейке. Эстафеты. Развитие силовых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456393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Опорный прыжок способом «согнув ноги» (м.). Прыжок способом «ноги врозь» (д.). Эстафеты. Развитие скоростно-силовых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Кувырок вперед в стойку на лопатках (м.). Кувы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 назад в полу - шпагат. «Мост», из положения стоя без помощи (д.). Лазание по канату в два приема. ОРУ с мячом. Эстафеты. Развитие силовых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Два кувырка вперед слитно. «Мост», из положения стоя (с помощью).  Комбинация из разученных приемов. ОРУ с  мячом. Лазание по канату в два  приема.  Развитие координационных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Волейбол (Пионербол). Инструктаж по ТБ. Стойки и передвижения игрока. Передача мяча сверху двумя руками в парах через сетку. Нижняя прямая подача мяча. Эстафеты. Игра по упрощенным правилам.         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(прием - передача - удар).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Нападающий удар.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Передвижения в стойке. Передача мяча двумя руками сверху в парах в зоне и через зону.  Прием мяча снизу двумя после подачи. Нижняя прямая подача мяча. Эстафеты. Тактика свободного нападения. Игра в мини-волейбол.      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 Комбинация из разученных элементов передвижений (перемещения в стойке, остановки, ускорения). Передача мяча сверху двумя руками в парах через сетку. Прием мяча снизу двумя руками после подачи. Эстафеты. Комбинации из разученных элементов в парах. Игра по упрощенным правилам.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в стойке. Передача мяча двумя руками сверху в парах.  Прием мяча снизу двумя руками над собой и на сетку. Нижняя прямая подача с 3-6 метров. Эстафеты. Игра в мини-волейбол.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Инструктаж ТБ. Правила баскетбола. Передвижения игрока. Повороты с мячом. Оста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новка прыжком. Передача мяча двумя руками от груди на месте с пассивным сопротивлением 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Передвижения игрока. Повороты с мячом. Сочета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координационных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способностей. Основы обучения и самообучения двигательным действиям, их роль в развитии </w:t>
            </w:r>
            <w:r w:rsidRPr="00AC0DF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памяти,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внимания и мышления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 иг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рока. Передачи мяча различным способом в дви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жении с пассивным сопротивлением игрока. Бро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сок мяча двумя руками от головы с места с сопро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тивлением. Быстрый прорыв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х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Развитие координационных способностей..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476C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81C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х], 3 х </w:t>
            </w:r>
            <w:r w:rsidRPr="00AC0D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1).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097996"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ind w:right="79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Штрафной бросок. Сочетание приемов ве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дения, передачи, броска мяча.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 х 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119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 х 2, 3 х 3).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лением. Штрафной бросок. Игровые задания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х1,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3x2).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Учебная игра. Развитие координационных способностей.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2476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лением. Сочетание приемов ведения, передачи, броска мяча. Штрафной бросок. Нападение быст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рым прорывом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(2x1,3 х 1).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2476C3"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Стойка и передвижения игрока. Вырывание и выбивание мяча. Бросок двумя руками от головы в движении. Взаимодействие двух игроков через заслон. Нападение быстрым прорывом. Игра в мини-баскетбол. Развитие координационных способностей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Легкая атлетика. Инструктаж по ТБ. 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Низкий старт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(20-40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Эстафеты. Специальные беговые упражнения. ОРУ. Челночный бег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 х 10).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Развитие скоростных ка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честв. Правила соревнований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2476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9-11 беговых шагов способом «перешагивание». Метание мяча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(150 г)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на даль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ность с 3-5 шагов. ОРУ.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 Правила соревнований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2476C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before="100" w:beforeAutospacing="1" w:after="119" w:line="240" w:lineRule="auto"/>
              <w:ind w:right="6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Прыжки с разбега с 9-11 беговых шагов. Специальные беговые уп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Развитие скоростно-силовых качеств.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1E63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Default="009436DE" w:rsidP="00211E63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E63" w:rsidRPr="00AC0DFE" w:rsidRDefault="00281CC4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211E63" w:rsidRPr="00AC0DF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E63" w:rsidRPr="00AC0DFE" w:rsidRDefault="00211E63" w:rsidP="00211E63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60C" w:rsidRPr="00AC0DFE" w:rsidTr="00211E6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AC0DF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AC0DFE">
              <w:rPr>
                <w:rFonts w:ascii="Times New Roman" w:hAnsi="Times New Roman" w:cs="Times New Roman"/>
                <w:sz w:val="20"/>
                <w:szCs w:val="20"/>
              </w:rPr>
              <w:t>Эстафеты. Специальные беговые упражнения. ОРУ. Развитие скоростных качеств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Default="002B760C" w:rsidP="002B760C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81CC4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bookmarkStart w:id="0" w:name="_GoBack"/>
            <w:bookmarkEnd w:id="0"/>
            <w:r w:rsidR="002B760C" w:rsidRPr="00AC0DF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60C" w:rsidRPr="00AC0DFE" w:rsidRDefault="002B760C" w:rsidP="002B760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0DFE" w:rsidRPr="00AC0DFE" w:rsidRDefault="00AC0DFE" w:rsidP="00AC0DFE">
      <w:pPr>
        <w:pStyle w:val="afd"/>
        <w:rPr>
          <w:b/>
          <w:color w:val="000000"/>
          <w:sz w:val="20"/>
          <w:szCs w:val="20"/>
          <w:u w:val="single"/>
        </w:rPr>
      </w:pPr>
    </w:p>
    <w:p w:rsidR="00AC0DFE" w:rsidRPr="00AC0DFE" w:rsidRDefault="00AC0DFE" w:rsidP="00AC0DFE">
      <w:pPr>
        <w:pStyle w:val="afd"/>
        <w:jc w:val="center"/>
        <w:rPr>
          <w:b/>
          <w:color w:val="000000"/>
          <w:sz w:val="20"/>
          <w:szCs w:val="20"/>
          <w:u w:val="single"/>
        </w:rPr>
      </w:pPr>
    </w:p>
    <w:sectPr w:rsidR="00AC0DFE" w:rsidRPr="00AC0DFE" w:rsidSect="00AC0D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7D9" w:rsidRDefault="002107D9" w:rsidP="00811AB3">
      <w:pPr>
        <w:spacing w:after="0" w:line="240" w:lineRule="auto"/>
      </w:pPr>
      <w:r>
        <w:separator/>
      </w:r>
    </w:p>
  </w:endnote>
  <w:endnote w:type="continuationSeparator" w:id="0">
    <w:p w:rsidR="002107D9" w:rsidRDefault="002107D9" w:rsidP="00811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81CC4">
      <w:rPr>
        <w:noProof/>
      </w:rPr>
      <w:t>11</w:t>
    </w:r>
    <w:r>
      <w:fldChar w:fldCharType="end"/>
    </w:r>
  </w:p>
  <w:p w:rsidR="004C352C" w:rsidRDefault="004C352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7D9" w:rsidRDefault="002107D9" w:rsidP="00811AB3">
      <w:pPr>
        <w:spacing w:after="0" w:line="240" w:lineRule="auto"/>
      </w:pPr>
      <w:r>
        <w:separator/>
      </w:r>
    </w:p>
  </w:footnote>
  <w:footnote w:type="continuationSeparator" w:id="0">
    <w:p w:rsidR="002107D9" w:rsidRDefault="002107D9" w:rsidP="00811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352C" w:rsidRDefault="004C352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FF8D9D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B210FE"/>
    <w:multiLevelType w:val="hybridMultilevel"/>
    <w:tmpl w:val="C582B32C"/>
    <w:lvl w:ilvl="0" w:tplc="1A9E60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4604C"/>
    <w:multiLevelType w:val="hybridMultilevel"/>
    <w:tmpl w:val="8594005E"/>
    <w:lvl w:ilvl="0" w:tplc="29560A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60A08"/>
    <w:multiLevelType w:val="hybridMultilevel"/>
    <w:tmpl w:val="312262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DD555F6"/>
    <w:multiLevelType w:val="hybridMultilevel"/>
    <w:tmpl w:val="1FC4FE5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F222ED"/>
    <w:multiLevelType w:val="hybridMultilevel"/>
    <w:tmpl w:val="F9BEB41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D9392B"/>
    <w:multiLevelType w:val="hybridMultilevel"/>
    <w:tmpl w:val="00FAF0EC"/>
    <w:lvl w:ilvl="0" w:tplc="E09A1340">
      <w:start w:val="1"/>
      <w:numFmt w:val="upperRoman"/>
      <w:lvlText w:val="%1."/>
      <w:lvlJc w:val="left"/>
      <w:pPr>
        <w:ind w:left="1080" w:hanging="720"/>
      </w:pPr>
      <w:rPr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9441AC"/>
    <w:multiLevelType w:val="hybridMultilevel"/>
    <w:tmpl w:val="D8B65088"/>
    <w:lvl w:ilvl="0" w:tplc="403818CE">
      <w:numFmt w:val="bullet"/>
      <w:lvlText w:val="•"/>
      <w:lvlJc w:val="left"/>
      <w:pPr>
        <w:ind w:left="749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140125E1"/>
    <w:multiLevelType w:val="hybridMultilevel"/>
    <w:tmpl w:val="BE3C87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6556D79"/>
    <w:multiLevelType w:val="hybridMultilevel"/>
    <w:tmpl w:val="11648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D216EE"/>
    <w:multiLevelType w:val="hybridMultilevel"/>
    <w:tmpl w:val="AF62B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1E5A90"/>
    <w:multiLevelType w:val="hybridMultilevel"/>
    <w:tmpl w:val="3CD66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3690C"/>
    <w:multiLevelType w:val="hybridMultilevel"/>
    <w:tmpl w:val="9752D126"/>
    <w:lvl w:ilvl="0" w:tplc="CF7C4E02">
      <w:start w:val="1"/>
      <w:numFmt w:val="bullet"/>
      <w:pStyle w:val="2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145EE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2B797B7E"/>
    <w:multiLevelType w:val="singleLevel"/>
    <w:tmpl w:val="B3B4ADC0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341125B6"/>
    <w:multiLevelType w:val="hybridMultilevel"/>
    <w:tmpl w:val="F99A32DC"/>
    <w:lvl w:ilvl="0" w:tplc="73C029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C088A3E">
      <w:numFmt w:val="none"/>
      <w:lvlText w:val=""/>
      <w:lvlJc w:val="left"/>
      <w:pPr>
        <w:tabs>
          <w:tab w:val="num" w:pos="360"/>
        </w:tabs>
      </w:pPr>
    </w:lvl>
    <w:lvl w:ilvl="2" w:tplc="F418F5D4">
      <w:numFmt w:val="none"/>
      <w:lvlText w:val=""/>
      <w:lvlJc w:val="left"/>
      <w:pPr>
        <w:tabs>
          <w:tab w:val="num" w:pos="360"/>
        </w:tabs>
      </w:pPr>
    </w:lvl>
    <w:lvl w:ilvl="3" w:tplc="6E287418">
      <w:numFmt w:val="none"/>
      <w:lvlText w:val=""/>
      <w:lvlJc w:val="left"/>
      <w:pPr>
        <w:tabs>
          <w:tab w:val="num" w:pos="360"/>
        </w:tabs>
      </w:pPr>
    </w:lvl>
    <w:lvl w:ilvl="4" w:tplc="21620B78">
      <w:numFmt w:val="none"/>
      <w:lvlText w:val=""/>
      <w:lvlJc w:val="left"/>
      <w:pPr>
        <w:tabs>
          <w:tab w:val="num" w:pos="360"/>
        </w:tabs>
      </w:pPr>
    </w:lvl>
    <w:lvl w:ilvl="5" w:tplc="74DEF208">
      <w:numFmt w:val="none"/>
      <w:lvlText w:val=""/>
      <w:lvlJc w:val="left"/>
      <w:pPr>
        <w:tabs>
          <w:tab w:val="num" w:pos="360"/>
        </w:tabs>
      </w:pPr>
    </w:lvl>
    <w:lvl w:ilvl="6" w:tplc="CC268C46">
      <w:numFmt w:val="none"/>
      <w:lvlText w:val=""/>
      <w:lvlJc w:val="left"/>
      <w:pPr>
        <w:tabs>
          <w:tab w:val="num" w:pos="360"/>
        </w:tabs>
      </w:pPr>
    </w:lvl>
    <w:lvl w:ilvl="7" w:tplc="D39A5754">
      <w:numFmt w:val="none"/>
      <w:lvlText w:val=""/>
      <w:lvlJc w:val="left"/>
      <w:pPr>
        <w:tabs>
          <w:tab w:val="num" w:pos="360"/>
        </w:tabs>
      </w:pPr>
    </w:lvl>
    <w:lvl w:ilvl="8" w:tplc="A80AF21E">
      <w:numFmt w:val="none"/>
      <w:lvlText w:val=""/>
      <w:lvlJc w:val="left"/>
      <w:pPr>
        <w:tabs>
          <w:tab w:val="num" w:pos="360"/>
        </w:tabs>
      </w:pPr>
    </w:lvl>
  </w:abstractNum>
  <w:abstractNum w:abstractNumId="17" w15:restartNumberingAfterBreak="0">
    <w:nsid w:val="3C926DDF"/>
    <w:multiLevelType w:val="hybridMultilevel"/>
    <w:tmpl w:val="94761E9E"/>
    <w:lvl w:ilvl="0" w:tplc="800498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804CC6"/>
    <w:multiLevelType w:val="hybridMultilevel"/>
    <w:tmpl w:val="1ADA94EA"/>
    <w:lvl w:ilvl="0" w:tplc="403818CE">
      <w:numFmt w:val="bullet"/>
      <w:lvlText w:val="•"/>
      <w:lvlJc w:val="left"/>
      <w:pPr>
        <w:ind w:left="749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32A67"/>
    <w:multiLevelType w:val="hybridMultilevel"/>
    <w:tmpl w:val="E5B4E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852BD0"/>
    <w:multiLevelType w:val="hybridMultilevel"/>
    <w:tmpl w:val="32009854"/>
    <w:lvl w:ilvl="0" w:tplc="403818CE">
      <w:numFmt w:val="bullet"/>
      <w:lvlText w:val="•"/>
      <w:lvlJc w:val="left"/>
      <w:pPr>
        <w:ind w:left="1033" w:hanging="4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23A3756"/>
    <w:multiLevelType w:val="hybridMultilevel"/>
    <w:tmpl w:val="7C147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170E4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5559017B"/>
    <w:multiLevelType w:val="hybridMultilevel"/>
    <w:tmpl w:val="EB04AB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C95F39"/>
    <w:multiLevelType w:val="hybridMultilevel"/>
    <w:tmpl w:val="A06253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D2230A2"/>
    <w:multiLevelType w:val="hybridMultilevel"/>
    <w:tmpl w:val="00949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27521F"/>
    <w:multiLevelType w:val="hybridMultilevel"/>
    <w:tmpl w:val="8864F5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EB63A2F"/>
    <w:multiLevelType w:val="hybridMultilevel"/>
    <w:tmpl w:val="1FDC9FE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6CD2049"/>
    <w:multiLevelType w:val="hybridMultilevel"/>
    <w:tmpl w:val="B39601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A682DEC"/>
    <w:multiLevelType w:val="hybridMultilevel"/>
    <w:tmpl w:val="A726F1F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5"/>
  </w:num>
  <w:num w:numId="2">
    <w:abstractNumId w:val="1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5"/>
  </w:num>
  <w:num w:numId="7">
    <w:abstractNumId w:val="10"/>
  </w:num>
  <w:num w:numId="8">
    <w:abstractNumId w:val="8"/>
  </w:num>
  <w:num w:numId="9">
    <w:abstractNumId w:val="19"/>
  </w:num>
  <w:num w:numId="10">
    <w:abstractNumId w:val="21"/>
  </w:num>
  <w:num w:numId="11">
    <w:abstractNumId w:val="2"/>
  </w:num>
  <w:num w:numId="12">
    <w:abstractNumId w:val="18"/>
  </w:num>
  <w:num w:numId="13">
    <w:abstractNumId w:val="22"/>
  </w:num>
  <w:num w:numId="14">
    <w:abstractNumId w:val="4"/>
  </w:num>
  <w:num w:numId="15">
    <w:abstractNumId w:val="9"/>
  </w:num>
  <w:num w:numId="16">
    <w:abstractNumId w:val="20"/>
  </w:num>
  <w:num w:numId="17">
    <w:abstractNumId w:val="11"/>
  </w:num>
  <w:num w:numId="18">
    <w:abstractNumId w:val="30"/>
  </w:num>
  <w:num w:numId="19">
    <w:abstractNumId w:val="0"/>
    <w:lvlOverride w:ilvl="0">
      <w:lvl w:ilvl="0">
        <w:numFmt w:val="bullet"/>
        <w:lvlText w:val="-"/>
        <w:legacy w:legacy="1" w:legacySpace="0" w:legacyIndent="18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0">
    <w:abstractNumId w:val="24"/>
  </w:num>
  <w:num w:numId="21">
    <w:abstractNumId w:val="23"/>
  </w:num>
  <w:num w:numId="22">
    <w:abstractNumId w:val="14"/>
  </w:num>
  <w:num w:numId="23">
    <w:abstractNumId w:val="12"/>
  </w:num>
  <w:num w:numId="24">
    <w:abstractNumId w:val="26"/>
  </w:num>
  <w:num w:numId="25">
    <w:abstractNumId w:val="17"/>
  </w:num>
  <w:num w:numId="26">
    <w:abstractNumId w:val="3"/>
  </w:num>
  <w:num w:numId="27">
    <w:abstractNumId w:val="28"/>
  </w:num>
  <w:num w:numId="28">
    <w:abstractNumId w:val="6"/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</w:num>
  <w:num w:numId="3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F0F1D"/>
    <w:rsid w:val="00097996"/>
    <w:rsid w:val="000A1CD0"/>
    <w:rsid w:val="000E0C06"/>
    <w:rsid w:val="00101CE1"/>
    <w:rsid w:val="00155221"/>
    <w:rsid w:val="002107D9"/>
    <w:rsid w:val="00211E63"/>
    <w:rsid w:val="00241CF0"/>
    <w:rsid w:val="002476C3"/>
    <w:rsid w:val="00255393"/>
    <w:rsid w:val="00281422"/>
    <w:rsid w:val="00281CC4"/>
    <w:rsid w:val="002B760C"/>
    <w:rsid w:val="00300ACB"/>
    <w:rsid w:val="00306569"/>
    <w:rsid w:val="00371CE7"/>
    <w:rsid w:val="0038508D"/>
    <w:rsid w:val="0038648A"/>
    <w:rsid w:val="003B2627"/>
    <w:rsid w:val="00456393"/>
    <w:rsid w:val="004C352C"/>
    <w:rsid w:val="004F44ED"/>
    <w:rsid w:val="00544EE0"/>
    <w:rsid w:val="00550599"/>
    <w:rsid w:val="0065028D"/>
    <w:rsid w:val="00677411"/>
    <w:rsid w:val="006B5E42"/>
    <w:rsid w:val="006D56EB"/>
    <w:rsid w:val="00716473"/>
    <w:rsid w:val="00765EF1"/>
    <w:rsid w:val="00811AB3"/>
    <w:rsid w:val="00894B05"/>
    <w:rsid w:val="009436DE"/>
    <w:rsid w:val="00973742"/>
    <w:rsid w:val="00A258F0"/>
    <w:rsid w:val="00A3265A"/>
    <w:rsid w:val="00AA4CEB"/>
    <w:rsid w:val="00AA6966"/>
    <w:rsid w:val="00AB7BE1"/>
    <w:rsid w:val="00AC0DFE"/>
    <w:rsid w:val="00AD447B"/>
    <w:rsid w:val="00C53E25"/>
    <w:rsid w:val="00CF0F1D"/>
    <w:rsid w:val="00D25CBF"/>
    <w:rsid w:val="00D57786"/>
    <w:rsid w:val="00D764FC"/>
    <w:rsid w:val="00E02CAF"/>
    <w:rsid w:val="00E218FD"/>
    <w:rsid w:val="00EF1C7F"/>
    <w:rsid w:val="00F32C4C"/>
    <w:rsid w:val="00F7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ocId w14:val="31E4DDE6"/>
  <w15:docId w15:val="{0D806333-947D-4103-9370-D5B7582A4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AB3"/>
  </w:style>
  <w:style w:type="paragraph" w:styleId="5">
    <w:name w:val="heading 5"/>
    <w:basedOn w:val="a"/>
    <w:next w:val="a"/>
    <w:link w:val="50"/>
    <w:qFormat/>
    <w:rsid w:val="00CF0F1D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CF0F1D"/>
    <w:rPr>
      <w:rFonts w:ascii="Times New Roman" w:eastAsia="Times New Roman" w:hAnsi="Times New Roman" w:cs="Times New Roman"/>
      <w:b/>
      <w:sz w:val="24"/>
      <w:szCs w:val="20"/>
    </w:rPr>
  </w:style>
  <w:style w:type="table" w:styleId="a3">
    <w:name w:val="Table Grid"/>
    <w:basedOn w:val="a1"/>
    <w:rsid w:val="00CF0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0F1D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a5">
    <w:name w:val="header"/>
    <w:basedOn w:val="a"/>
    <w:link w:val="a6"/>
    <w:uiPriority w:val="99"/>
    <w:semiHidden/>
    <w:unhideWhenUsed/>
    <w:rsid w:val="00CF0F1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CF0F1D"/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unhideWhenUsed/>
    <w:rsid w:val="00CF0F1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CF0F1D"/>
    <w:rPr>
      <w:rFonts w:ascii="Calibri" w:eastAsia="Times New Roman" w:hAnsi="Calibri" w:cs="Times New Roman"/>
    </w:rPr>
  </w:style>
  <w:style w:type="paragraph" w:styleId="20">
    <w:name w:val="Body Text Indent 2"/>
    <w:basedOn w:val="a"/>
    <w:link w:val="21"/>
    <w:uiPriority w:val="99"/>
    <w:rsid w:val="00CF0F1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CF0F1D"/>
    <w:rPr>
      <w:rFonts w:ascii="Times New Roman" w:eastAsia="Times New Roman" w:hAnsi="Times New Roman" w:cs="Times New Roman"/>
      <w:sz w:val="28"/>
      <w:szCs w:val="24"/>
    </w:rPr>
  </w:style>
  <w:style w:type="paragraph" w:customStyle="1" w:styleId="Default">
    <w:name w:val="Default"/>
    <w:rsid w:val="00CF0F1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83">
    <w:name w:val="Font Style83"/>
    <w:rsid w:val="00CF0F1D"/>
    <w:rPr>
      <w:rFonts w:ascii="Times New Roman" w:hAnsi="Times New Roman" w:cs="Times New Roman" w:hint="default"/>
      <w:b/>
      <w:bCs/>
      <w:sz w:val="8"/>
      <w:szCs w:val="8"/>
    </w:rPr>
  </w:style>
  <w:style w:type="character" w:customStyle="1" w:styleId="FontStyle104">
    <w:name w:val="Font Style104"/>
    <w:rsid w:val="00CF0F1D"/>
    <w:rPr>
      <w:rFonts w:ascii="Times New Roman" w:hAnsi="Times New Roman" w:cs="Times New Roman" w:hint="default"/>
      <w:sz w:val="18"/>
      <w:szCs w:val="18"/>
    </w:rPr>
  </w:style>
  <w:style w:type="paragraph" w:styleId="a9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nhideWhenUsed/>
    <w:rsid w:val="00CF0F1D"/>
    <w:pPr>
      <w:spacing w:after="120"/>
    </w:pPr>
    <w:rPr>
      <w:rFonts w:ascii="Calibri" w:eastAsia="Times New Roman" w:hAnsi="Calibri" w:cs="Times New Roman"/>
    </w:rPr>
  </w:style>
  <w:style w:type="character" w:customStyle="1" w:styleId="aa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rsid w:val="00CF0F1D"/>
    <w:rPr>
      <w:rFonts w:ascii="Calibri" w:eastAsia="Times New Roman" w:hAnsi="Calibri" w:cs="Times New Roman"/>
    </w:rPr>
  </w:style>
  <w:style w:type="character" w:styleId="ab">
    <w:name w:val="footnote reference"/>
    <w:semiHidden/>
    <w:rsid w:val="00CF0F1D"/>
    <w:rPr>
      <w:vertAlign w:val="superscript"/>
    </w:rPr>
  </w:style>
  <w:style w:type="paragraph" w:styleId="ac">
    <w:name w:val="footnote text"/>
    <w:basedOn w:val="a"/>
    <w:link w:val="ad"/>
    <w:semiHidden/>
    <w:rsid w:val="00CF0F1D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semiHidden/>
    <w:rsid w:val="00CF0F1D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Plain Text"/>
    <w:basedOn w:val="a"/>
    <w:link w:val="af"/>
    <w:rsid w:val="00CF0F1D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">
    <w:name w:val="Текст Знак"/>
    <w:basedOn w:val="a0"/>
    <w:link w:val="ae"/>
    <w:rsid w:val="00CF0F1D"/>
    <w:rPr>
      <w:rFonts w:ascii="Courier New" w:eastAsia="Times New Roman" w:hAnsi="Courier New" w:cs="Times New Roman"/>
      <w:sz w:val="20"/>
      <w:szCs w:val="20"/>
    </w:rPr>
  </w:style>
  <w:style w:type="paragraph" w:styleId="af0">
    <w:name w:val="endnote text"/>
    <w:basedOn w:val="a"/>
    <w:link w:val="af1"/>
    <w:uiPriority w:val="99"/>
    <w:semiHidden/>
    <w:unhideWhenUsed/>
    <w:rsid w:val="00CF0F1D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CF0F1D"/>
    <w:rPr>
      <w:rFonts w:ascii="Calibri" w:eastAsia="Times New Roman" w:hAnsi="Calibri" w:cs="Times New Roman"/>
      <w:sz w:val="20"/>
      <w:szCs w:val="20"/>
    </w:rPr>
  </w:style>
  <w:style w:type="character" w:styleId="af2">
    <w:name w:val="endnote reference"/>
    <w:uiPriority w:val="99"/>
    <w:semiHidden/>
    <w:unhideWhenUsed/>
    <w:rsid w:val="00CF0F1D"/>
    <w:rPr>
      <w:vertAlign w:val="superscript"/>
    </w:rPr>
  </w:style>
  <w:style w:type="character" w:customStyle="1" w:styleId="FontStyle75">
    <w:name w:val="Font Style75"/>
    <w:rsid w:val="00CF0F1D"/>
    <w:rPr>
      <w:rFonts w:ascii="Times New Roman" w:hAnsi="Times New Roman" w:cs="Times New Roman" w:hint="default"/>
      <w:spacing w:val="40"/>
      <w:w w:val="33"/>
      <w:sz w:val="8"/>
      <w:szCs w:val="8"/>
    </w:rPr>
  </w:style>
  <w:style w:type="character" w:customStyle="1" w:styleId="FontStyle76">
    <w:name w:val="Font Style76"/>
    <w:rsid w:val="00CF0F1D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77">
    <w:name w:val="Font Style77"/>
    <w:rsid w:val="00CF0F1D"/>
    <w:rPr>
      <w:rFonts w:ascii="Microsoft Sans Serif" w:hAnsi="Microsoft Sans Serif" w:cs="Microsoft Sans Serif" w:hint="default"/>
      <w:b/>
      <w:bCs/>
      <w:sz w:val="8"/>
      <w:szCs w:val="8"/>
    </w:rPr>
  </w:style>
  <w:style w:type="character" w:customStyle="1" w:styleId="FontStyle106">
    <w:name w:val="Font Style106"/>
    <w:rsid w:val="00CF0F1D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97">
    <w:name w:val="Font Style97"/>
    <w:rsid w:val="00CF0F1D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102">
    <w:name w:val="Font Style102"/>
    <w:rsid w:val="00CF0F1D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93">
    <w:name w:val="Font Style93"/>
    <w:rsid w:val="00CF0F1D"/>
    <w:rPr>
      <w:rFonts w:ascii="Times New Roman" w:hAnsi="Times New Roman" w:cs="Times New Roman" w:hint="default"/>
      <w:sz w:val="12"/>
      <w:szCs w:val="12"/>
    </w:rPr>
  </w:style>
  <w:style w:type="character" w:customStyle="1" w:styleId="FontStyle99">
    <w:name w:val="Font Style99"/>
    <w:rsid w:val="00CF0F1D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paragraph" w:styleId="af3">
    <w:name w:val="Body Text Indent"/>
    <w:basedOn w:val="a"/>
    <w:link w:val="af4"/>
    <w:uiPriority w:val="99"/>
    <w:unhideWhenUsed/>
    <w:rsid w:val="00CF0F1D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CF0F1D"/>
    <w:rPr>
      <w:rFonts w:ascii="Calibri" w:eastAsia="Times New Roman" w:hAnsi="Calibri" w:cs="Times New Roman"/>
    </w:rPr>
  </w:style>
  <w:style w:type="paragraph" w:customStyle="1" w:styleId="Style5">
    <w:name w:val="Style5"/>
    <w:basedOn w:val="a"/>
    <w:rsid w:val="00CF0F1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"/>
    <w:link w:val="23"/>
    <w:uiPriority w:val="99"/>
    <w:unhideWhenUsed/>
    <w:rsid w:val="00CF0F1D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3">
    <w:name w:val="Основной текст 2 Знак"/>
    <w:basedOn w:val="a0"/>
    <w:link w:val="22"/>
    <w:uiPriority w:val="99"/>
    <w:rsid w:val="00CF0F1D"/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CF0F1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5">
    <w:name w:val="No Spacing"/>
    <w:link w:val="af6"/>
    <w:uiPriority w:val="1"/>
    <w:qFormat/>
    <w:rsid w:val="00CF0F1D"/>
    <w:pPr>
      <w:spacing w:after="0" w:line="240" w:lineRule="auto"/>
    </w:pPr>
    <w:rPr>
      <w:rFonts w:ascii="Calibri" w:eastAsia="Times New Roman" w:hAnsi="Calibri" w:cs="Times New Roman"/>
    </w:rPr>
  </w:style>
  <w:style w:type="character" w:styleId="af7">
    <w:name w:val="Hyperlink"/>
    <w:unhideWhenUsed/>
    <w:rsid w:val="00CF0F1D"/>
    <w:rPr>
      <w:color w:val="0000FF"/>
      <w:u w:val="single"/>
    </w:rPr>
  </w:style>
  <w:style w:type="paragraph" w:customStyle="1" w:styleId="Style2">
    <w:name w:val="Style2"/>
    <w:basedOn w:val="a"/>
    <w:rsid w:val="00CF0F1D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CF0F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rsid w:val="00CF0F1D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CF0F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8">
    <w:name w:val="Font Style58"/>
    <w:rsid w:val="00CF0F1D"/>
    <w:rPr>
      <w:rFonts w:ascii="Times New Roman" w:hAnsi="Times New Roman" w:cs="Times New Roman" w:hint="default"/>
      <w:sz w:val="20"/>
      <w:szCs w:val="20"/>
    </w:rPr>
  </w:style>
  <w:style w:type="character" w:customStyle="1" w:styleId="FontStyle49">
    <w:name w:val="Font Style49"/>
    <w:rsid w:val="00CF0F1D"/>
    <w:rPr>
      <w:rFonts w:ascii="Times New Roman" w:hAnsi="Times New Roman" w:cs="Times New Roman" w:hint="default"/>
      <w:sz w:val="20"/>
      <w:szCs w:val="20"/>
    </w:rPr>
  </w:style>
  <w:style w:type="paragraph" w:customStyle="1" w:styleId="2">
    <w:name w:val="Стиль2"/>
    <w:basedOn w:val="a"/>
    <w:rsid w:val="00CF0F1D"/>
    <w:pPr>
      <w:numPr>
        <w:numId w:val="3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Normal (Web)"/>
    <w:basedOn w:val="a"/>
    <w:uiPriority w:val="99"/>
    <w:rsid w:val="00CF0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F0F1D"/>
  </w:style>
  <w:style w:type="character" w:customStyle="1" w:styleId="c1">
    <w:name w:val="c1"/>
    <w:basedOn w:val="a0"/>
    <w:rsid w:val="00CF0F1D"/>
  </w:style>
  <w:style w:type="character" w:customStyle="1" w:styleId="af9">
    <w:name w:val="Основной текст + Полужирный"/>
    <w:basedOn w:val="a0"/>
    <w:uiPriority w:val="99"/>
    <w:rsid w:val="00371CE7"/>
    <w:rPr>
      <w:rFonts w:cs="Times New Roman"/>
      <w:b/>
      <w:bCs/>
      <w:sz w:val="24"/>
      <w:szCs w:val="24"/>
      <w:lang w:bidi="ar-SA"/>
    </w:rPr>
  </w:style>
  <w:style w:type="character" w:customStyle="1" w:styleId="7">
    <w:name w:val="Основной текст (7) + Полужирный"/>
    <w:basedOn w:val="a0"/>
    <w:uiPriority w:val="99"/>
    <w:rsid w:val="00371CE7"/>
    <w:rPr>
      <w:rFonts w:ascii="Times New Roman" w:hAnsi="Times New Roman" w:cs="Times New Roman"/>
      <w:b/>
      <w:bCs/>
      <w:spacing w:val="0"/>
      <w:sz w:val="24"/>
      <w:szCs w:val="24"/>
      <w:shd w:val="clear" w:color="auto" w:fill="FFFFFF"/>
    </w:rPr>
  </w:style>
  <w:style w:type="character" w:customStyle="1" w:styleId="13">
    <w:name w:val="Основной текст + 13"/>
    <w:aliases w:val="5 pt,Полужирный,Основной текст + Candara,13,Основной текст (34) + Trebuchet MS,7,Интервал 1 pt,Интервал 2 pt,Основной текст (34) + Times New Roman1,Интервал 3 pt,Основной текст + Batang,8 pt,Основной текст + Arial Unicode MS,11,8"/>
    <w:basedOn w:val="a0"/>
    <w:uiPriority w:val="99"/>
    <w:rsid w:val="00371CE7"/>
    <w:rPr>
      <w:rFonts w:cs="Times New Roman"/>
      <w:b/>
      <w:bCs/>
      <w:sz w:val="27"/>
      <w:szCs w:val="27"/>
      <w:lang w:bidi="ar-SA"/>
    </w:rPr>
  </w:style>
  <w:style w:type="character" w:customStyle="1" w:styleId="51">
    <w:name w:val="Основной текст (5) + Не полужирный"/>
    <w:basedOn w:val="a0"/>
    <w:uiPriority w:val="99"/>
    <w:rsid w:val="00371CE7"/>
    <w:rPr>
      <w:rFonts w:ascii="Times New Roman" w:hAnsi="Times New Roman" w:cs="Times New Roman"/>
      <w:b/>
      <w:bCs/>
      <w:spacing w:val="0"/>
      <w:sz w:val="24"/>
      <w:szCs w:val="24"/>
      <w:shd w:val="clear" w:color="auto" w:fill="FFFFFF"/>
    </w:rPr>
  </w:style>
  <w:style w:type="character" w:customStyle="1" w:styleId="c0">
    <w:name w:val="c0"/>
    <w:basedOn w:val="a0"/>
    <w:uiPriority w:val="99"/>
    <w:rsid w:val="00371CE7"/>
    <w:rPr>
      <w:rFonts w:cs="Times New Roman"/>
    </w:rPr>
  </w:style>
  <w:style w:type="character" w:customStyle="1" w:styleId="c7">
    <w:name w:val="c7"/>
    <w:basedOn w:val="a0"/>
    <w:uiPriority w:val="99"/>
    <w:rsid w:val="00371CE7"/>
    <w:rPr>
      <w:rFonts w:cs="Times New Roman"/>
    </w:rPr>
  </w:style>
  <w:style w:type="character" w:customStyle="1" w:styleId="c6">
    <w:name w:val="c6"/>
    <w:basedOn w:val="a0"/>
    <w:uiPriority w:val="99"/>
    <w:rsid w:val="00371CE7"/>
    <w:rPr>
      <w:rFonts w:cs="Times New Roman"/>
    </w:rPr>
  </w:style>
  <w:style w:type="paragraph" w:styleId="afa">
    <w:name w:val="Balloon Text"/>
    <w:basedOn w:val="a"/>
    <w:link w:val="afb"/>
    <w:uiPriority w:val="99"/>
    <w:semiHidden/>
    <w:unhideWhenUsed/>
    <w:rsid w:val="00D76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764FC"/>
    <w:rPr>
      <w:rFonts w:ascii="Tahoma" w:hAnsi="Tahoma" w:cs="Tahoma"/>
      <w:sz w:val="16"/>
      <w:szCs w:val="16"/>
    </w:rPr>
  </w:style>
  <w:style w:type="character" w:customStyle="1" w:styleId="FontStyle43">
    <w:name w:val="Font Style43"/>
    <w:rsid w:val="00AC0DFE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AC0DFE"/>
    <w:pPr>
      <w:widowControl w:val="0"/>
      <w:suppressAutoHyphens/>
      <w:autoSpaceDE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c">
    <w:name w:val="Содержимое таблицы"/>
    <w:basedOn w:val="a"/>
    <w:uiPriority w:val="99"/>
    <w:rsid w:val="00AC0DFE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2"/>
      <w:sz w:val="20"/>
      <w:szCs w:val="24"/>
      <w:lang w:eastAsia="hi-IN" w:bidi="hi-IN"/>
    </w:rPr>
  </w:style>
  <w:style w:type="paragraph" w:customStyle="1" w:styleId="afd">
    <w:name w:val="Стиль"/>
    <w:rsid w:val="00AC0DF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Без интервала Знак"/>
    <w:link w:val="af5"/>
    <w:uiPriority w:val="1"/>
    <w:locked/>
    <w:rsid w:val="00AC0DF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45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11</Pages>
  <Words>3846</Words>
  <Characters>21923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1</cp:lastModifiedBy>
  <cp:revision>35</cp:revision>
  <dcterms:created xsi:type="dcterms:W3CDTF">2020-11-04T14:26:00Z</dcterms:created>
  <dcterms:modified xsi:type="dcterms:W3CDTF">2025-10-31T15:38:00Z</dcterms:modified>
</cp:coreProperties>
</file>