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9D" w:rsidRPr="00ED369D" w:rsidRDefault="00ED369D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block-3226834"/>
    </w:p>
    <w:p w:rsidR="00ED369D" w:rsidRPr="00ED369D" w:rsidRDefault="00ED369D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1250A" w:rsidRDefault="0011250A" w:rsidP="0011250A">
      <w:pPr>
        <w:pStyle w:val="af0"/>
      </w:pPr>
      <w:r>
        <w:rPr>
          <w:noProof/>
        </w:rPr>
        <w:drawing>
          <wp:inline distT="0" distB="0" distL="0" distR="0">
            <wp:extent cx="5905500" cy="7781925"/>
            <wp:effectExtent l="19050" t="0" r="0" b="0"/>
            <wp:docPr id="2" name="Рисунок 1" descr="C:\Users\User\Desktop\ПК 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674" cy="7778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50A" w:rsidRDefault="0011250A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1250A" w:rsidRDefault="0011250A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83D8E" w:rsidRPr="00ED369D" w:rsidRDefault="00A83D8E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ED36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A83D8E" w:rsidRPr="00ED369D" w:rsidRDefault="00736030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>Курс ―</w:t>
      </w:r>
      <w:r w:rsidR="00ED369D"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</w:t>
      </w:r>
      <w:r w:rsidR="00ED369D" w:rsidRPr="00ED369D">
        <w:rPr>
          <w:rFonts w:ascii="Times New Roman" w:hAnsi="Times New Roman" w:cs="Times New Roman"/>
          <w:sz w:val="24"/>
          <w:szCs w:val="24"/>
          <w:lang w:val="ru-RU"/>
        </w:rPr>
        <w:t>"Формирование математической грамотности. Решение практико-ориентированных задач"</w:t>
      </w:r>
      <w:r w:rsidR="00A83D8E"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</w:t>
      </w:r>
      <w:proofErr w:type="gramStart"/>
      <w:r w:rsidR="00A83D8E"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>рассчитан</w:t>
      </w:r>
      <w:proofErr w:type="gramEnd"/>
      <w:r w:rsidR="00A83D8E"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на учащихся 6 класса, чтобы расширить и</w:t>
      </w:r>
    </w:p>
    <w:p w:rsidR="00A83D8E" w:rsidRPr="00ED369D" w:rsidRDefault="00A83D8E" w:rsidP="00A83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>углубить их знания, качественно подготовить к ВПР и в дальнейшем ОГЭ в 9 классе,</w:t>
      </w:r>
    </w:p>
    <w:p w:rsidR="009E50C9" w:rsidRPr="00ED369D" w:rsidRDefault="00A83D8E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D0D0D"/>
          <w:sz w:val="24"/>
          <w:szCs w:val="24"/>
          <w:lang w:val="ru-RU"/>
        </w:rPr>
        <w:t>повысить познавательный интерес к предмету.</w:t>
      </w:r>
      <w:r w:rsidR="009E50C9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Современное общество предъявляет новые требования к содержанию математического образования. Основное внимание направлено на</w:t>
      </w:r>
      <w:r w:rsidR="00736030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50C9" w:rsidRPr="00ED369D">
        <w:rPr>
          <w:rFonts w:ascii="Times New Roman" w:hAnsi="Times New Roman" w:cs="Times New Roman"/>
          <w:sz w:val="24"/>
          <w:szCs w:val="24"/>
          <w:lang w:val="ru-RU"/>
        </w:rPr>
        <w:t>развитие способности учащихся применять знания и умения, полученные в школе, в жизненных ситуациях. Поэтому одним из основных</w:t>
      </w:r>
      <w:r w:rsidR="00736030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50C9" w:rsidRPr="00ED369D">
        <w:rPr>
          <w:rFonts w:ascii="Times New Roman" w:hAnsi="Times New Roman" w:cs="Times New Roman"/>
          <w:sz w:val="24"/>
          <w:szCs w:val="24"/>
          <w:lang w:val="ru-RU"/>
        </w:rPr>
        <w:t>направлений модернизации современного математического образования является усиление его прикладной направленности. Данный подход</w:t>
      </w:r>
      <w:r w:rsidR="00736030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50C9" w:rsidRPr="00ED369D">
        <w:rPr>
          <w:rFonts w:ascii="Times New Roman" w:hAnsi="Times New Roman" w:cs="Times New Roman"/>
          <w:sz w:val="24"/>
          <w:szCs w:val="24"/>
          <w:lang w:val="ru-RU"/>
        </w:rPr>
        <w:t>не отрицает значимость фундаментальных знаний, но акцентирует внимание на умении использовать их на практике.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Прикладная составляющая ориентирована на решение средствами математики практических задач смежных дисциплин и задач из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повседневной жизни.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Важными отличительными особенностями практико-ориентированных задач от стандартных математических являются: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- осознанность деятельности и личностная значимость полученного результата;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- формулировка условия задачи (как правило, это проблемная ситуация, для разрешения которой необходимо использовать знания из разных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разделов математики, других предметов или из жизни, на которые нет явного указания в тексте);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- различные формы представления информации (рисунок, таблица, схема, диаграмма, график и т.д.), которые требуют интерпретации,</w:t>
      </w:r>
      <w:r w:rsidR="00736030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>распознавания объектов;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- указание (явное или неявное) области применения результата, полученного при решении задачи.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Кроме того, практико-ориентированные задачи могут иметь как стандартную, так и нестандартную структуру (т.е. неопределенное условие, избыточные, недостаточные или противоречивые данные).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При решении практико-ориентированных задач целесообразно рассматривать несколько способов решения и оценивать степени</w:t>
      </w:r>
      <w:r w:rsidR="00736030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>рациональности того или иного варианта. Полученные в ходе решения результаты требуют оценки с позиций здравого смысла и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существующих ограничений на величины.</w:t>
      </w:r>
    </w:p>
    <w:p w:rsidR="009E50C9" w:rsidRPr="00ED369D" w:rsidRDefault="00D96994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В помощь учителю </w:t>
      </w:r>
      <w:r w:rsidR="009E50C9" w:rsidRPr="00ED369D">
        <w:rPr>
          <w:rFonts w:ascii="Times New Roman" w:hAnsi="Times New Roman" w:cs="Times New Roman"/>
          <w:sz w:val="24"/>
          <w:szCs w:val="24"/>
          <w:lang w:val="ru-RU"/>
        </w:rPr>
        <w:t>предлагается сборник практико-ориентированных задач, сопоставимых с содержанием школьной программы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50C9" w:rsidRPr="00ED369D">
        <w:rPr>
          <w:rFonts w:ascii="Times New Roman" w:hAnsi="Times New Roman" w:cs="Times New Roman"/>
          <w:sz w:val="24"/>
          <w:szCs w:val="24"/>
          <w:lang w:val="ru-RU"/>
        </w:rPr>
        <w:t>и позволяющих дополнить ее прикладным, практическим содержанием.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Сборник предназначен для организации работы с учащимися 5 – 6-х классов. Кроме того, эти материалы могут быть использованы</w:t>
      </w:r>
      <w:r w:rsidR="00D96994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>учащимися 7-9-х классов на этапе повторения раздела «Реальная математика».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Каждая тема разделена на три блока: «Это нужно знать», «Решаем вместе», «Решаю сам».</w:t>
      </w:r>
    </w:p>
    <w:p w:rsidR="009E50C9" w:rsidRPr="00ED369D" w:rsidRDefault="009E50C9" w:rsidP="009E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Блок «Это нужно знать» содержит краткие комментарии по теме и минимальный набор теоретических знаний, «Решаем вместе» – решения</w:t>
      </w:r>
      <w:r w:rsidR="00D96994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>типичных задач, а в блоке «Решаю сам» предложены варианты задач для самостоятельного решения и ответы к ним.</w:t>
      </w:r>
    </w:p>
    <w:p w:rsidR="00736030" w:rsidRPr="00ED369D" w:rsidRDefault="009E50C9" w:rsidP="009E50C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Представленные материалы можно использовать на уроках и внеурочной деятельности, в том числе для детей с ОВЗ, а также для организации самостоятельного обучения с использованием элементов дистанционных технологий._</w:t>
      </w: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‌На изучение учебного курса «Практические задачи» отводится 34 часа: (1 час в неделю)</w:t>
      </w:r>
    </w:p>
    <w:p w:rsidR="00736030" w:rsidRPr="00ED369D" w:rsidRDefault="00736030" w:rsidP="009E50C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72A4" w:rsidRPr="00ED369D" w:rsidRDefault="00FC72A4" w:rsidP="009E50C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72A4" w:rsidRPr="00ED369D" w:rsidRDefault="00FC72A4" w:rsidP="009E50C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96994" w:rsidRPr="00ED369D" w:rsidRDefault="00D96994" w:rsidP="009E50C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86DE7" w:rsidRPr="00ED369D" w:rsidRDefault="009E50C9" w:rsidP="009E50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‌‌‌</w:t>
      </w:r>
    </w:p>
    <w:p w:rsidR="001224B4" w:rsidRPr="00ED369D" w:rsidRDefault="00C73E07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block-3226836"/>
      <w:bookmarkEnd w:id="0"/>
      <w:r w:rsidRPr="00ED369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1224B4" w:rsidRPr="00ED369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курса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Вводное занятие (1 час)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Что такое реальная математика. Применение математических знаний в различных сферах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деятельности.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Таблицы, диаграммы, графики. Анализ реальны</w:t>
      </w:r>
      <w:r w:rsidR="00D76CF7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х числовых данных (4</w:t>
      </w: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часа)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Реальные числовые данные. Анализ таблиц. Анализ графиков. Столбчатые и круговые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диаграммы. Определение и вычисление величин по графику, таблице, диаграмме.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Простейшие текстовые зада</w:t>
      </w:r>
      <w:r w:rsidR="00D76CF7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чи с </w:t>
      </w:r>
      <w:r w:rsidR="00531496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практическим содержанием (10</w:t>
      </w: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часов)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Делимость чисел. Деление с остатком. Пропорция.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Задачи на движение в одном направлении, навстречу друг другу, на удаление друг от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друга, по кругу, по воде.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Проценты. Нахождение процентов от числа. Нахождение числа по его процентам.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Нахождение процентного отношения величин.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Задачи на работу.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Задачи на смеси, сплавы и растворы.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Геометрические зада</w:t>
      </w:r>
      <w:r w:rsidR="00D76CF7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чи с практическим содержанием (6</w:t>
      </w: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часа)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Решение задач по готовым чертежам, нахождение периметра и площади геометрических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фигур, объема и площади поверхности геометрических тел.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Статистика, элементы комбинаторики и теории вероятностей (</w:t>
      </w:r>
      <w:r w:rsidR="00D76CF7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часа)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Описательная статистика. Примеры комбинаторных задач. Решение комбинаторных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задач: метод перебора, дерево вариантов, правило умножения. Частота события.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Вероятность. Классическое определение вероятности.</w:t>
      </w:r>
    </w:p>
    <w:p w:rsidR="001224B4" w:rsidRPr="00ED369D" w:rsidRDefault="00D76CF7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Расчѐты по формулам (4</w:t>
      </w:r>
      <w:r w:rsidR="001224B4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часа)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Формулы. Вычисления по формулам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Математика в </w:t>
      </w:r>
      <w:r w:rsidR="00D76CF7"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различных сферах деятельности (4</w:t>
      </w: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часа). </w:t>
      </w:r>
    </w:p>
    <w:p w:rsidR="00531496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Работа над проектами по</w:t>
      </w:r>
      <w:r w:rsidR="00531496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>темам: «Математика в искусстве», «Применение математики в строительстве»</w:t>
      </w:r>
      <w:proofErr w:type="gramStart"/>
      <w:r w:rsidRPr="00ED369D">
        <w:rPr>
          <w:rFonts w:ascii="Times New Roman" w:hAnsi="Times New Roman" w:cs="Times New Roman"/>
          <w:sz w:val="24"/>
          <w:szCs w:val="24"/>
          <w:lang w:val="ru-RU"/>
        </w:rPr>
        <w:t>,«</w:t>
      </w:r>
      <w:proofErr w:type="gramEnd"/>
      <w:r w:rsidRPr="00ED369D">
        <w:rPr>
          <w:rFonts w:ascii="Times New Roman" w:hAnsi="Times New Roman" w:cs="Times New Roman"/>
          <w:sz w:val="24"/>
          <w:szCs w:val="24"/>
          <w:lang w:val="ru-RU"/>
        </w:rPr>
        <w:t>Математика и архитектура», «Математика и экономика», «Математика и физика», «Связь</w:t>
      </w:r>
      <w:r w:rsidR="00531496"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математики с науками о природе» и др. </w:t>
      </w:r>
    </w:p>
    <w:p w:rsidR="001224B4" w:rsidRPr="00ED369D" w:rsidRDefault="001224B4" w:rsidP="00122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sz w:val="24"/>
          <w:szCs w:val="24"/>
          <w:lang w:val="ru-RU"/>
        </w:rPr>
        <w:t>Итоговое занятие</w:t>
      </w:r>
      <w:r w:rsidR="00531496" w:rsidRPr="00ED36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(1)</w:t>
      </w:r>
      <w:r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 (посвящается защите учебных</w:t>
      </w:r>
    </w:p>
    <w:p w:rsidR="00564843" w:rsidRPr="00ED369D" w:rsidRDefault="001224B4" w:rsidP="001224B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проектов. Проекты могут быть как индивидуальными, так и групповыми</w:t>
      </w:r>
    </w:p>
    <w:p w:rsidR="00564843" w:rsidRPr="00ED369D" w:rsidRDefault="0056484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226837"/>
      <w:bookmarkEnd w:id="1"/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</w:t>
      </w:r>
      <w:r w:rsidR="009E50C9"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РАММЫ УЧЕБНОГО КУРСА «ПРАКТИЧЕСКИЕ ЗАДАЧИ</w:t>
      </w: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НА УРОВНЕ ОСНОВНОГО ОБЩЕГО ОБРАЗОВАНИЯ</w:t>
      </w:r>
    </w:p>
    <w:p w:rsidR="00564843" w:rsidRPr="00ED369D" w:rsidRDefault="00564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64843" w:rsidRPr="00ED369D" w:rsidRDefault="00564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D369D" w:rsidRDefault="00ED36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64843" w:rsidRPr="00ED369D" w:rsidRDefault="00C73E07" w:rsidP="00ED36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64843" w:rsidRPr="00ED369D" w:rsidRDefault="00C73E07" w:rsidP="00ED36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64843" w:rsidRPr="00ED369D" w:rsidRDefault="00C73E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64843" w:rsidRPr="00ED369D" w:rsidRDefault="00C73E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64843" w:rsidRPr="00ED369D" w:rsidRDefault="00C73E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64843" w:rsidRPr="00ED369D" w:rsidRDefault="00C73E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64843" w:rsidRPr="00ED369D" w:rsidRDefault="00C73E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64843" w:rsidRPr="00ED369D" w:rsidRDefault="00C73E0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ED369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843" w:rsidRPr="00ED369D" w:rsidRDefault="00C73E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64843" w:rsidRPr="00ED369D" w:rsidRDefault="00C73E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64843" w:rsidRPr="00ED369D" w:rsidRDefault="00C73E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64843" w:rsidRPr="00ED369D" w:rsidRDefault="00C73E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64843" w:rsidRPr="00ED369D" w:rsidRDefault="00C73E0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64843" w:rsidRPr="00ED369D" w:rsidRDefault="00C73E0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64843" w:rsidRPr="00ED369D" w:rsidRDefault="00C73E0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64843" w:rsidRPr="00ED369D" w:rsidRDefault="00C73E0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64843" w:rsidRPr="00ED369D" w:rsidRDefault="00C73E0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64843" w:rsidRPr="00ED369D" w:rsidRDefault="00C73E0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64843" w:rsidRPr="00ED369D" w:rsidRDefault="00C73E0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64843" w:rsidRPr="00ED369D" w:rsidRDefault="00C73E0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64843" w:rsidRPr="00ED369D" w:rsidRDefault="00C73E0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64843" w:rsidRPr="00ED369D" w:rsidRDefault="00C73E0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64843" w:rsidRPr="00ED369D" w:rsidRDefault="00564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64843" w:rsidRPr="00ED369D" w:rsidRDefault="00C73E0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64843" w:rsidRPr="00ED369D" w:rsidRDefault="00C73E0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64843" w:rsidRPr="00ED369D" w:rsidRDefault="00C73E0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64843" w:rsidRPr="00ED369D" w:rsidRDefault="00C73E0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64843" w:rsidRPr="00ED369D" w:rsidRDefault="005648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843" w:rsidRPr="00ED369D" w:rsidRDefault="00C73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213"/>
      <w:bookmarkEnd w:id="3"/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14"/>
      <w:bookmarkEnd w:id="4"/>
      <w:r w:rsidRPr="00ED36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64843" w:rsidRPr="00ED369D" w:rsidRDefault="00C73E0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</w:t>
      </w:r>
      <w:r w:rsidRPr="00ED369D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64843" w:rsidRPr="00ED369D" w:rsidRDefault="00564843">
      <w:pPr>
        <w:rPr>
          <w:rFonts w:ascii="Times New Roman" w:hAnsi="Times New Roman" w:cs="Times New Roman"/>
          <w:lang w:val="ru-RU"/>
        </w:rPr>
        <w:sectPr w:rsidR="00564843" w:rsidRPr="00ED369D">
          <w:pgSz w:w="11906" w:h="16383"/>
          <w:pgMar w:top="1134" w:right="850" w:bottom="1134" w:left="1701" w:header="720" w:footer="720" w:gutter="0"/>
          <w:cols w:space="720"/>
        </w:sectPr>
      </w:pPr>
    </w:p>
    <w:p w:rsidR="00876C15" w:rsidRPr="003A0E13" w:rsidRDefault="00736030" w:rsidP="00ED369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5" w:name="block-3226833"/>
      <w:bookmarkEnd w:id="2"/>
      <w:r w:rsidRPr="00ED369D">
        <w:rPr>
          <w:rFonts w:ascii="Times New Roman" w:hAnsi="Times New Roman" w:cs="Times New Roman"/>
          <w:lang w:val="ru-RU"/>
        </w:rPr>
        <w:lastRenderedPageBreak/>
        <w:tab/>
      </w:r>
      <w:bookmarkStart w:id="6" w:name="block-3226832"/>
      <w:bookmarkEnd w:id="5"/>
    </w:p>
    <w:p w:rsidR="00876C15" w:rsidRPr="00ED369D" w:rsidRDefault="00876C15" w:rsidP="00ED369D">
      <w:pPr>
        <w:shd w:val="clear" w:color="auto" w:fill="FFFFFF"/>
        <w:ind w:right="567"/>
        <w:rPr>
          <w:rFonts w:ascii="Times New Roman" w:hAnsi="Times New Roman" w:cs="Times New Roman"/>
          <w:b/>
          <w:bCs/>
          <w:lang w:val="ru-RU"/>
        </w:rPr>
      </w:pPr>
      <w:r w:rsidRPr="00ED369D">
        <w:rPr>
          <w:rFonts w:ascii="Times New Roman" w:hAnsi="Times New Roman" w:cs="Times New Roman"/>
          <w:b/>
          <w:bCs/>
          <w:lang w:val="ru-RU"/>
        </w:rPr>
        <w:t>Календарно-тематическое планирование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3"/>
        <w:gridCol w:w="4763"/>
        <w:gridCol w:w="1622"/>
        <w:gridCol w:w="1417"/>
        <w:gridCol w:w="1843"/>
        <w:gridCol w:w="1894"/>
        <w:gridCol w:w="2832"/>
      </w:tblGrid>
      <w:tr w:rsidR="00876C15" w:rsidRPr="00ED369D" w:rsidTr="00ED369D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по плану</w:t>
            </w: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 w:val="restart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  <w:tc>
          <w:tcPr>
            <w:tcW w:w="2832" w:type="dxa"/>
            <w:vMerge w:val="restart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76C15" w:rsidRPr="00ED369D" w:rsidTr="00ED369D">
        <w:trPr>
          <w:trHeight w:val="144"/>
          <w:tblCellSpacing w:w="20" w:type="nil"/>
        </w:trPr>
        <w:tc>
          <w:tcPr>
            <w:tcW w:w="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Merge/>
          </w:tcPr>
          <w:p w:rsidR="00876C15" w:rsidRPr="00ED369D" w:rsidRDefault="00876C15" w:rsidP="00ED369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Задачи с использованием простейших геометрических понятий и соотношений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BD485F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208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D485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BD485F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Задачи на конструирование.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D485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BD485F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aea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вычисление периметра, площади, объема. Вычисление площади фигуры на клетчатой бумаге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BD485F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2140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интерпретацию информации, представленной в виде схем, графиков, таблиц.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BD485F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21580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D485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BD485F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задачи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D485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BD485F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Сюжетные задачи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2180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движение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планирование и оценку при покупке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о часах и времени.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208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проценты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aea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движение по воде.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2140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  <w:bookmarkStart w:id="7" w:name="_GoBack"/>
        <w:bookmarkEnd w:id="7"/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совместную работу.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21580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делимость чисел.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дроби.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2180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проценты.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составление уравнений.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30616C" w:rsidRDefault="003061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26.12.2024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208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отношения и пропорции.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8A5778" w:rsidRDefault="008A5778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aea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тему «Длина окружности и площадь круга».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8A5778" w:rsidRDefault="008A5778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2140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тему «Шар. Сфера».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8A5778" w:rsidRDefault="008A5778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21580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Олимпиадные задачи.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E3402C" w:rsidRDefault="00E3402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проценты.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E3402C" w:rsidRDefault="00E3402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2180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Задачи на покупки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E3402C" w:rsidRDefault="00E3402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c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Задачи на части. Кулинария и домоводство.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E3402C" w:rsidRDefault="00E3402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Задачи с практическим содержанием. Оплата коммунальных услуг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208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с практическим содержанием.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aea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с практическим содержанием.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2140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расстояния,  построение и измерение на местности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27.03.2025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21580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периметра и площади геометрических фигур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площади поверхности и объема геометрических тел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208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ec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диаграммы, графики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A048E" w:rsidRDefault="00AA048E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aea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диаграммы, графики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E0D6C" w:rsidRDefault="00AE0D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2140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Статистика и вероятность. Применение методов решения</w:t>
            </w:r>
          </w:p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комбинаторных задач: метод</w:t>
            </w:r>
          </w:p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перебора, дерево вариантов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E0D6C" w:rsidRDefault="00AE0D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21580</w:t>
              </w:r>
            </w:hyperlink>
          </w:p>
        </w:tc>
      </w:tr>
      <w:tr w:rsidR="00876C15" w:rsidRPr="0011250A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Статистика и вероятность. Применение методов решения</w:t>
            </w:r>
          </w:p>
          <w:p w:rsidR="00876C15" w:rsidRPr="00ED369D" w:rsidRDefault="00876C15" w:rsidP="00ED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комбинаторных задач: метод</w:t>
            </w:r>
          </w:p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перебора, дерево вариантов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AE0D6C" w:rsidRDefault="00AE0D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https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m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edsoo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ru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/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f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a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216</w:t>
              </w:r>
              <w:r w:rsidRPr="00ED369D">
                <w:rPr>
                  <w:rStyle w:val="ab"/>
                  <w:rFonts w:ascii="Times New Roman" w:hAnsi="Times New Roman" w:cs="Times New Roman"/>
                  <w:color w:val="0000FF"/>
                </w:rPr>
                <w:t>de</w:t>
              </w:r>
            </w:hyperlink>
          </w:p>
        </w:tc>
      </w:tr>
      <w:tr w:rsidR="00876C15" w:rsidRPr="00ED369D" w:rsidTr="00ED369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76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D369D">
              <w:rPr>
                <w:rFonts w:ascii="Times New Roman" w:hAnsi="Times New Roman" w:cs="Times New Roman"/>
                <w:lang w:val="ru-RU"/>
              </w:rPr>
              <w:t>Итоговое занятие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D369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AE0D6C" w:rsidP="00ED369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22.05.2025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:rsidR="00876C15" w:rsidRPr="00ED369D" w:rsidRDefault="00876C15" w:rsidP="00ED369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</w:tbl>
    <w:p w:rsidR="00564843" w:rsidRPr="00ED369D" w:rsidRDefault="00564843">
      <w:pPr>
        <w:rPr>
          <w:rFonts w:ascii="Times New Roman" w:hAnsi="Times New Roman" w:cs="Times New Roman"/>
          <w:lang w:val="ru-RU"/>
        </w:rPr>
        <w:sectPr w:rsidR="00564843" w:rsidRPr="00ED36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843" w:rsidRPr="00ED369D" w:rsidRDefault="00C73E07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block-3226838"/>
      <w:bookmarkEnd w:id="6"/>
      <w:r w:rsidRPr="00ED369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4843" w:rsidRPr="00ED369D" w:rsidRDefault="00C73E0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0E13" w:rsidRPr="003A0E13" w:rsidRDefault="00341060" w:rsidP="003A0E1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ED369D">
        <w:rPr>
          <w:rFonts w:ascii="Times New Roman" w:hAnsi="Times New Roman" w:cs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15868" cy="995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651" cy="100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E1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DE3967" w:rsidRPr="00ED369D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1060" w:rsidRPr="003A0E13" w:rsidRDefault="00341060" w:rsidP="003A0E1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D369D">
        <w:rPr>
          <w:rFonts w:ascii="Times New Roman" w:hAnsi="Times New Roman" w:cs="Times New Roman"/>
          <w:b/>
          <w:bCs/>
          <w:sz w:val="24"/>
          <w:szCs w:val="24"/>
          <w:lang w:val="ru-RU"/>
        </w:rPr>
        <w:t>СБОРНИК</w:t>
      </w:r>
    </w:p>
    <w:p w:rsidR="00341060" w:rsidRPr="00ED369D" w:rsidRDefault="00341060" w:rsidP="00341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ПРАКТИКО-ОРИЕНТИРОВАННЫХ ЗАДАЧ ПО МАТЕМАТИКЕ</w:t>
      </w:r>
    </w:p>
    <w:p w:rsidR="00341060" w:rsidRPr="00ED369D" w:rsidRDefault="00341060" w:rsidP="00341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5-6 КЛАСС</w:t>
      </w:r>
    </w:p>
    <w:p w:rsidR="00341060" w:rsidRPr="00ED369D" w:rsidRDefault="00341060" w:rsidP="00341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Руководитель: Алехина О.И., методист ГИМЦРО г. Мурманска</w:t>
      </w:r>
    </w:p>
    <w:p w:rsidR="00341060" w:rsidRPr="00ED369D" w:rsidRDefault="00341060" w:rsidP="00341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>Составители: Рыщенкова О.Е., Самойлович Н.А., Николаева Н.Н.,</w:t>
      </w:r>
    </w:p>
    <w:p w:rsidR="00341060" w:rsidRPr="00ED369D" w:rsidRDefault="00341060" w:rsidP="0034106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D369D">
        <w:rPr>
          <w:rFonts w:ascii="Times New Roman" w:hAnsi="Times New Roman" w:cs="Times New Roman"/>
          <w:sz w:val="24"/>
          <w:szCs w:val="24"/>
          <w:lang w:val="ru-RU"/>
        </w:rPr>
        <w:t xml:space="preserve">учителя математики МБОУ г. Мурманска СОШ № 45 </w:t>
      </w:r>
    </w:p>
    <w:p w:rsidR="00341060" w:rsidRPr="00ED369D" w:rsidRDefault="00341060" w:rsidP="00341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D369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ED369D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ED369D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Выговская В.В.</w:t>
      </w:r>
    </w:p>
    <w:p w:rsidR="00341060" w:rsidRPr="00ED369D" w:rsidRDefault="00341060" w:rsidP="00341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D369D">
        <w:rPr>
          <w:rFonts w:ascii="Times New Roman" w:hAnsi="Times New Roman" w:cs="Times New Roman"/>
          <w:sz w:val="28"/>
          <w:szCs w:val="28"/>
          <w:lang w:val="ru-RU"/>
        </w:rPr>
        <w:t xml:space="preserve"> Сборник практических задач по математике: 6 класс. - М.: ВАКО,</w:t>
      </w:r>
    </w:p>
    <w:p w:rsidR="00564843" w:rsidRPr="00ED369D" w:rsidRDefault="00ED369D" w:rsidP="00ED369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2012. - 64 с.</w:t>
      </w:r>
    </w:p>
    <w:p w:rsidR="00564843" w:rsidRDefault="00C73E07" w:rsidP="00ED369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ED369D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369D" w:rsidRPr="00ED369D" w:rsidRDefault="00ED369D" w:rsidP="003A0E13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ED369D">
        <w:rPr>
          <w:rFonts w:ascii="Times New Roman" w:hAnsi="Times New Roman" w:cs="Times New Roman"/>
          <w:color w:val="000000"/>
          <w:sz w:val="24"/>
          <w:lang w:val="ru-RU"/>
        </w:rPr>
        <w:t>Библиотека ЦОК</w:t>
      </w:r>
    </w:p>
    <w:p w:rsidR="00564843" w:rsidRPr="00ED369D" w:rsidRDefault="00C73E07" w:rsidP="003A0E1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564843" w:rsidRPr="00ED369D">
          <w:pgSz w:w="11906" w:h="16383"/>
          <w:pgMar w:top="1134" w:right="850" w:bottom="1134" w:left="1701" w:header="720" w:footer="720" w:gutter="0"/>
          <w:cols w:space="720"/>
        </w:sectPr>
      </w:pPr>
      <w:r w:rsidRPr="00ED369D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ED369D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Pr="00ED369D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bookmarkEnd w:id="8"/>
    <w:p w:rsidR="00C73E07" w:rsidRPr="003A0E13" w:rsidRDefault="00C73E07" w:rsidP="003A0E13">
      <w:pPr>
        <w:rPr>
          <w:rFonts w:ascii="Times New Roman" w:hAnsi="Times New Roman" w:cs="Times New Roman"/>
          <w:lang w:val="ru-RU"/>
        </w:rPr>
      </w:pPr>
    </w:p>
    <w:sectPr w:rsidR="00C73E07" w:rsidRPr="003A0E13" w:rsidSect="00D21C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6FFD"/>
    <w:multiLevelType w:val="multilevel"/>
    <w:tmpl w:val="020286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3027A"/>
    <w:multiLevelType w:val="multilevel"/>
    <w:tmpl w:val="7C5A1E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11775"/>
    <w:multiLevelType w:val="multilevel"/>
    <w:tmpl w:val="30D0E9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CC3628"/>
    <w:multiLevelType w:val="multilevel"/>
    <w:tmpl w:val="91B68E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DA1A66"/>
    <w:multiLevelType w:val="multilevel"/>
    <w:tmpl w:val="C6B0F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066921"/>
    <w:multiLevelType w:val="multilevel"/>
    <w:tmpl w:val="BFCA49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045972"/>
    <w:multiLevelType w:val="multilevel"/>
    <w:tmpl w:val="670818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564843"/>
    <w:rsid w:val="0011250A"/>
    <w:rsid w:val="001224B4"/>
    <w:rsid w:val="0030616C"/>
    <w:rsid w:val="0030754F"/>
    <w:rsid w:val="00341060"/>
    <w:rsid w:val="003A0E13"/>
    <w:rsid w:val="00436C12"/>
    <w:rsid w:val="00486DE7"/>
    <w:rsid w:val="004915C4"/>
    <w:rsid w:val="004D479F"/>
    <w:rsid w:val="00531496"/>
    <w:rsid w:val="00564843"/>
    <w:rsid w:val="006826EE"/>
    <w:rsid w:val="006C1748"/>
    <w:rsid w:val="00736030"/>
    <w:rsid w:val="00876C15"/>
    <w:rsid w:val="00897939"/>
    <w:rsid w:val="008A5778"/>
    <w:rsid w:val="009230AC"/>
    <w:rsid w:val="009E50C9"/>
    <w:rsid w:val="00A83D8E"/>
    <w:rsid w:val="00AA048E"/>
    <w:rsid w:val="00AA43E2"/>
    <w:rsid w:val="00AD5DD9"/>
    <w:rsid w:val="00AE0D6C"/>
    <w:rsid w:val="00B26D10"/>
    <w:rsid w:val="00BD485F"/>
    <w:rsid w:val="00C126F7"/>
    <w:rsid w:val="00C73E07"/>
    <w:rsid w:val="00CA37C6"/>
    <w:rsid w:val="00CB7E3F"/>
    <w:rsid w:val="00CE12D2"/>
    <w:rsid w:val="00D2042C"/>
    <w:rsid w:val="00D21C00"/>
    <w:rsid w:val="00D76CF7"/>
    <w:rsid w:val="00D96994"/>
    <w:rsid w:val="00DE3967"/>
    <w:rsid w:val="00E3402C"/>
    <w:rsid w:val="00ED369D"/>
    <w:rsid w:val="00FC7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1C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21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6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6C1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ED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ED36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a2140e" TargetMode="External"/><Relationship Id="rId13" Type="http://schemas.openxmlformats.org/officeDocument/2006/relationships/hyperlink" Target="https://m.edsoo.ru/f2a20d6a" TargetMode="External"/><Relationship Id="rId18" Type="http://schemas.openxmlformats.org/officeDocument/2006/relationships/hyperlink" Target="https://m.edsoo.ru/f2a216de" TargetMode="External"/><Relationship Id="rId26" Type="http://schemas.openxmlformats.org/officeDocument/2006/relationships/hyperlink" Target="https://m.edsoo.ru/f2a2180a" TargetMode="External"/><Relationship Id="rId39" Type="http://schemas.openxmlformats.org/officeDocument/2006/relationships/image" Target="media/image2.emf"/><Relationship Id="rId3" Type="http://schemas.openxmlformats.org/officeDocument/2006/relationships/settings" Target="settings.xml"/><Relationship Id="rId21" Type="http://schemas.openxmlformats.org/officeDocument/2006/relationships/hyperlink" Target="https://m.edsoo.ru/f2a208ec" TargetMode="External"/><Relationship Id="rId34" Type="http://schemas.openxmlformats.org/officeDocument/2006/relationships/hyperlink" Target="https://m.edsoo.ru/f2a208ec" TargetMode="External"/><Relationship Id="rId7" Type="http://schemas.openxmlformats.org/officeDocument/2006/relationships/hyperlink" Target="https://m.edsoo.ru/f2a20aea" TargetMode="External"/><Relationship Id="rId12" Type="http://schemas.openxmlformats.org/officeDocument/2006/relationships/hyperlink" Target="https://m.edsoo.ru/f2a20c48" TargetMode="External"/><Relationship Id="rId17" Type="http://schemas.openxmlformats.org/officeDocument/2006/relationships/hyperlink" Target="https://m.edsoo.ru/f2a21580" TargetMode="External"/><Relationship Id="rId25" Type="http://schemas.openxmlformats.org/officeDocument/2006/relationships/hyperlink" Target="https://m.edsoo.ru/f2a216de" TargetMode="External"/><Relationship Id="rId33" Type="http://schemas.openxmlformats.org/officeDocument/2006/relationships/hyperlink" Target="https://m.edsoo.ru/f2a216de" TargetMode="External"/><Relationship Id="rId38" Type="http://schemas.openxmlformats.org/officeDocument/2006/relationships/hyperlink" Target="https://m.edsoo.ru/f2a216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2a2140e" TargetMode="External"/><Relationship Id="rId20" Type="http://schemas.openxmlformats.org/officeDocument/2006/relationships/hyperlink" Target="https://m.edsoo.ru/f2a20c48" TargetMode="External"/><Relationship Id="rId29" Type="http://schemas.openxmlformats.org/officeDocument/2006/relationships/hyperlink" Target="https://m.edsoo.ru/f2a208ec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2a208ec" TargetMode="External"/><Relationship Id="rId11" Type="http://schemas.openxmlformats.org/officeDocument/2006/relationships/hyperlink" Target="https://m.edsoo.ru/f2a2180a" TargetMode="External"/><Relationship Id="rId24" Type="http://schemas.openxmlformats.org/officeDocument/2006/relationships/hyperlink" Target="https://m.edsoo.ru/f2a21580" TargetMode="External"/><Relationship Id="rId32" Type="http://schemas.openxmlformats.org/officeDocument/2006/relationships/hyperlink" Target="https://m.edsoo.ru/f2a21580" TargetMode="External"/><Relationship Id="rId37" Type="http://schemas.openxmlformats.org/officeDocument/2006/relationships/hyperlink" Target="https://m.edsoo.ru/f2a2158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f2a20aea" TargetMode="External"/><Relationship Id="rId23" Type="http://schemas.openxmlformats.org/officeDocument/2006/relationships/hyperlink" Target="https://m.edsoo.ru/f2a2140e" TargetMode="External"/><Relationship Id="rId28" Type="http://schemas.openxmlformats.org/officeDocument/2006/relationships/hyperlink" Target="https://m.edsoo.ru/f2a20d6a" TargetMode="External"/><Relationship Id="rId36" Type="http://schemas.openxmlformats.org/officeDocument/2006/relationships/hyperlink" Target="https://m.edsoo.ru/f2a2140e" TargetMode="External"/><Relationship Id="rId10" Type="http://schemas.openxmlformats.org/officeDocument/2006/relationships/hyperlink" Target="https://m.edsoo.ru/f2a216de" TargetMode="External"/><Relationship Id="rId19" Type="http://schemas.openxmlformats.org/officeDocument/2006/relationships/hyperlink" Target="https://m.edsoo.ru/f2a2180a" TargetMode="External"/><Relationship Id="rId31" Type="http://schemas.openxmlformats.org/officeDocument/2006/relationships/hyperlink" Target="https://m.edsoo.ru/f2a214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21580" TargetMode="External"/><Relationship Id="rId14" Type="http://schemas.openxmlformats.org/officeDocument/2006/relationships/hyperlink" Target="https://m.edsoo.ru/f2a208ec" TargetMode="External"/><Relationship Id="rId22" Type="http://schemas.openxmlformats.org/officeDocument/2006/relationships/hyperlink" Target="https://m.edsoo.ru/f2a20aea" TargetMode="External"/><Relationship Id="rId27" Type="http://schemas.openxmlformats.org/officeDocument/2006/relationships/hyperlink" Target="https://m.edsoo.ru/f2a20c48" TargetMode="External"/><Relationship Id="rId30" Type="http://schemas.openxmlformats.org/officeDocument/2006/relationships/hyperlink" Target="https://m.edsoo.ru/f2a20aea" TargetMode="External"/><Relationship Id="rId35" Type="http://schemas.openxmlformats.org/officeDocument/2006/relationships/hyperlink" Target="https://m.edsoo.ru/f2a20a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3098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30</cp:revision>
  <cp:lastPrinted>2023-10-08T16:36:00Z</cp:lastPrinted>
  <dcterms:created xsi:type="dcterms:W3CDTF">2023-09-10T16:38:00Z</dcterms:created>
  <dcterms:modified xsi:type="dcterms:W3CDTF">2024-10-20T06:28:00Z</dcterms:modified>
</cp:coreProperties>
</file>